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51347">
      <w:pPr>
        <w:spacing w:after="240"/>
        <w:jc w:val="center"/>
        <w:rPr>
          <w:rFonts w:ascii="Calibri" w:eastAsia="Times New Roman" w:hAnsi="Calibri"/>
          <w:b/>
          <w:bCs/>
          <w:sz w:val="22"/>
          <w:szCs w:val="22"/>
        </w:rPr>
      </w:pPr>
      <w:bookmarkStart w:id="0" w:name="_GoBack"/>
      <w:bookmarkEnd w:id="0"/>
      <w:r>
        <w:rPr>
          <w:rFonts w:ascii="Calibri" w:eastAsia="Times New Roman" w:hAnsi="Calibri"/>
          <w:b/>
          <w:bCs/>
          <w:sz w:val="22"/>
          <w:szCs w:val="22"/>
        </w:rPr>
        <w:t>SECTION 09 50 00</w:t>
      </w:r>
      <w:r>
        <w:rPr>
          <w:rFonts w:ascii="Calibri" w:eastAsia="Times New Roman" w:hAnsi="Calibri"/>
          <w:b/>
          <w:bCs/>
          <w:sz w:val="22"/>
          <w:szCs w:val="22"/>
        </w:rPr>
        <w:br/>
      </w:r>
      <w:r>
        <w:rPr>
          <w:rFonts w:ascii="Calibri" w:eastAsia="Times New Roman" w:hAnsi="Calibri"/>
          <w:b/>
          <w:bCs/>
          <w:sz w:val="22"/>
          <w:szCs w:val="22"/>
        </w:rPr>
        <w:br/>
      </w:r>
      <w:r>
        <w:rPr>
          <w:rFonts w:ascii="Calibri" w:eastAsia="Times New Roman" w:hAnsi="Calibri"/>
          <w:b/>
          <w:bCs/>
          <w:sz w:val="22"/>
          <w:szCs w:val="22"/>
        </w:rPr>
        <w:br/>
        <w:t>Acoustical Ceilings</w:t>
      </w:r>
    </w:p>
    <w:p w:rsidR="00000000" w:rsidRDefault="00451347">
      <w:pPr>
        <w:rPr>
          <w:rFonts w:eastAsia="Times New Roman"/>
        </w:rPr>
      </w:pPr>
    </w:p>
    <w:p w:rsidR="00000000" w:rsidRDefault="00451347">
      <w:pPr>
        <w:pStyle w:val="Heading1"/>
        <w:divId w:val="399401761"/>
        <w:rPr>
          <w:rFonts w:ascii="Calibri" w:eastAsia="Times New Roman" w:hAnsi="Calibri"/>
          <w:caps/>
          <w:sz w:val="22"/>
          <w:szCs w:val="22"/>
        </w:rPr>
      </w:pPr>
      <w:r>
        <w:rPr>
          <w:rFonts w:ascii="Calibri" w:eastAsia="Times New Roman" w:hAnsi="Calibri"/>
          <w:caps/>
          <w:sz w:val="22"/>
          <w:szCs w:val="22"/>
        </w:rPr>
        <w:t>Part 1 - General</w:t>
      </w:r>
    </w:p>
    <w:p w:rsidR="00000000" w:rsidRDefault="00451347">
      <w:pPr>
        <w:pStyle w:val="Heading2"/>
        <w:divId w:val="1226719936"/>
        <w:rPr>
          <w:rFonts w:ascii="Calibri" w:eastAsia="Times New Roman" w:hAnsi="Calibri"/>
          <w:sz w:val="22"/>
          <w:szCs w:val="22"/>
        </w:rPr>
      </w:pPr>
      <w:r>
        <w:rPr>
          <w:rFonts w:ascii="Calibri" w:eastAsia="Times New Roman" w:hAnsi="Calibri"/>
          <w:sz w:val="22"/>
          <w:szCs w:val="22"/>
        </w:rPr>
        <w:t>1.1 RELATED DOCUMENTS</w:t>
      </w:r>
    </w:p>
    <w:p w:rsidR="00000000" w:rsidRDefault="00451347">
      <w:pPr>
        <w:pStyle w:val="HTMLPreformatted"/>
        <w:spacing w:before="300"/>
        <w:divId w:val="2020500752"/>
        <w:rPr>
          <w:rFonts w:ascii="Calibri" w:hAnsi="Calibri"/>
          <w:sz w:val="22"/>
          <w:szCs w:val="22"/>
        </w:rPr>
      </w:pPr>
      <w:r>
        <w:rPr>
          <w:rFonts w:ascii="Calibri" w:hAnsi="Calibri"/>
          <w:sz w:val="22"/>
          <w:szCs w:val="22"/>
        </w:rPr>
        <w:t>Drawings and general conditions of Contract, including General and Supplementary Conditions and Divisions-1 Specification sections apply to work of this section.</w:t>
      </w:r>
    </w:p>
    <w:p w:rsidR="00000000" w:rsidRDefault="00451347">
      <w:pPr>
        <w:pStyle w:val="Heading2"/>
        <w:divId w:val="1226719936"/>
        <w:rPr>
          <w:rFonts w:ascii="Calibri" w:eastAsia="Times New Roman" w:hAnsi="Calibri"/>
          <w:sz w:val="22"/>
          <w:szCs w:val="22"/>
        </w:rPr>
      </w:pPr>
      <w:r>
        <w:rPr>
          <w:rFonts w:ascii="Calibri" w:eastAsia="Times New Roman" w:hAnsi="Calibri"/>
          <w:sz w:val="22"/>
          <w:szCs w:val="22"/>
        </w:rPr>
        <w:t>1.2 SUMMARY</w:t>
      </w:r>
    </w:p>
    <w:p w:rsidR="00000000" w:rsidRDefault="00451347">
      <w:pPr>
        <w:pStyle w:val="HTMLPreformatted"/>
        <w:spacing w:before="300" w:after="150"/>
        <w:divId w:val="857738666"/>
        <w:rPr>
          <w:rFonts w:ascii="Calibri" w:hAnsi="Calibri"/>
          <w:sz w:val="22"/>
          <w:szCs w:val="22"/>
        </w:rPr>
      </w:pPr>
      <w:r>
        <w:rPr>
          <w:rFonts w:ascii="Calibri" w:hAnsi="Calibri"/>
          <w:sz w:val="22"/>
          <w:szCs w:val="22"/>
        </w:rPr>
        <w:t>A. Section Includes</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1. Acoustical ceiling panels</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2. Exposed grid suspension system</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3. Wire hangers, fasteners, main runners, cross tees, and wall angle moldings</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4. Perimeter Trim</w:t>
      </w:r>
    </w:p>
    <w:p w:rsidR="00000000" w:rsidRDefault="00451347">
      <w:pPr>
        <w:pStyle w:val="HTMLPreformatted"/>
        <w:spacing w:before="300" w:after="150"/>
        <w:divId w:val="857738666"/>
        <w:rPr>
          <w:rFonts w:ascii="Calibri" w:hAnsi="Calibri"/>
          <w:sz w:val="22"/>
          <w:szCs w:val="22"/>
        </w:rPr>
      </w:pPr>
      <w:r>
        <w:rPr>
          <w:rFonts w:ascii="Calibri" w:hAnsi="Calibri"/>
          <w:sz w:val="22"/>
          <w:szCs w:val="22"/>
        </w:rPr>
        <w:t>B. Related Selections</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 xml:space="preserve">1. Section 09 51 00 - Acoustical Ceilings </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2. Sec</w:t>
      </w:r>
      <w:r>
        <w:rPr>
          <w:rFonts w:ascii="Calibri" w:hAnsi="Calibri"/>
          <w:sz w:val="22"/>
          <w:szCs w:val="22"/>
        </w:rPr>
        <w:t>tion 09 51 13 - Acoustical Fabric-Faced Panel Ceilings</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3. Section 09 53 00 - Acoustical Ceiling Suspension Assemblies</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4. Section 09 20 00 - Plaster and Gypsum Board</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5. Section 02 42 00 - Removal and Salvage of Construction Materials</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6. Divisions 23 - H</w:t>
      </w:r>
      <w:r>
        <w:rPr>
          <w:rFonts w:ascii="Calibri" w:hAnsi="Calibri"/>
          <w:sz w:val="22"/>
          <w:szCs w:val="22"/>
        </w:rPr>
        <w:t>VAC Air Distribution</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 xml:space="preserve">7. Division 26 - Electrical </w:t>
      </w:r>
    </w:p>
    <w:p w:rsidR="00000000" w:rsidRDefault="00451347">
      <w:pPr>
        <w:pStyle w:val="HTMLPreformatted"/>
        <w:spacing w:before="300" w:after="150"/>
        <w:divId w:val="857738666"/>
        <w:rPr>
          <w:rFonts w:ascii="Calibri" w:hAnsi="Calibri"/>
          <w:sz w:val="22"/>
          <w:szCs w:val="22"/>
        </w:rPr>
      </w:pPr>
      <w:r>
        <w:rPr>
          <w:rFonts w:ascii="Calibri" w:hAnsi="Calibri"/>
          <w:sz w:val="22"/>
          <w:szCs w:val="22"/>
        </w:rPr>
        <w:t>C. Alternates</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1.   Prior Approval: Unless otherwise provided for in the Contract documents, proposed product substitutions may be submitted no later than TEN (10) working days prior to the date establishe</w:t>
      </w:r>
      <w:r>
        <w:rPr>
          <w:rFonts w:ascii="Calibri" w:hAnsi="Calibri"/>
          <w:sz w:val="22"/>
          <w:szCs w:val="22"/>
        </w:rPr>
        <w:t>d for receipt of bids.  Acceptability of a proposed substitution is contingent upon the Architect's review of the proposal for acceptability and approved products will be set forth by the Addenda.  If included in a Bid are substitute products that have not</w:t>
      </w:r>
      <w:r>
        <w:rPr>
          <w:rFonts w:ascii="Calibri" w:hAnsi="Calibri"/>
          <w:sz w:val="22"/>
          <w:szCs w:val="22"/>
        </w:rPr>
        <w:t xml:space="preserve"> been approved by Addenda, the specified products shall be provided without additional compensation.</w:t>
      </w:r>
    </w:p>
    <w:p w:rsidR="00000000" w:rsidRDefault="00451347">
      <w:pPr>
        <w:pStyle w:val="HTMLPreformatted"/>
        <w:spacing w:before="75" w:after="75"/>
        <w:divId w:val="857738666"/>
        <w:rPr>
          <w:rFonts w:ascii="Calibri" w:hAnsi="Calibri"/>
          <w:sz w:val="22"/>
          <w:szCs w:val="22"/>
        </w:rPr>
      </w:pPr>
      <w:r>
        <w:rPr>
          <w:rFonts w:ascii="Calibri" w:hAnsi="Calibri"/>
          <w:sz w:val="22"/>
          <w:szCs w:val="22"/>
        </w:rPr>
        <w:tab/>
        <w:t>2. Submittals that do not provide adequate data for the product evaluation will not be considered.  The proposed substitution must meet all requirements o</w:t>
      </w:r>
      <w:r>
        <w:rPr>
          <w:rFonts w:ascii="Calibri" w:hAnsi="Calibri"/>
          <w:sz w:val="22"/>
          <w:szCs w:val="22"/>
        </w:rPr>
        <w:t xml:space="preserve">f this  section, including but not necessarily limited to, the following: Single source  materials suppliers (if specified in Section 1.5); Underwriters' Laboratories  Classified Acoustical performance; Panel design, size, composition, </w:t>
      </w:r>
      <w:r>
        <w:rPr>
          <w:rFonts w:ascii="Calibri" w:hAnsi="Calibri"/>
          <w:sz w:val="22"/>
          <w:szCs w:val="22"/>
        </w:rPr>
        <w:lastRenderedPageBreak/>
        <w:t>color, and finish; S</w:t>
      </w:r>
      <w:r>
        <w:rPr>
          <w:rFonts w:ascii="Calibri" w:hAnsi="Calibri"/>
          <w:sz w:val="22"/>
          <w:szCs w:val="22"/>
        </w:rPr>
        <w:t>uspension system component profiles and sizes; Compliance with the referenced standards.</w:t>
      </w:r>
    </w:p>
    <w:p w:rsidR="00000000" w:rsidRDefault="00451347">
      <w:pPr>
        <w:pStyle w:val="Heading2"/>
        <w:divId w:val="1226719936"/>
        <w:rPr>
          <w:rFonts w:ascii="Calibri" w:eastAsia="Times New Roman" w:hAnsi="Calibri"/>
          <w:sz w:val="22"/>
          <w:szCs w:val="22"/>
        </w:rPr>
      </w:pPr>
      <w:r>
        <w:rPr>
          <w:rFonts w:ascii="Calibri" w:eastAsia="Times New Roman" w:hAnsi="Calibri"/>
          <w:sz w:val="22"/>
          <w:szCs w:val="22"/>
        </w:rPr>
        <w:t>1.3 REFERENCES</w:t>
      </w:r>
    </w:p>
    <w:p w:rsidR="00000000" w:rsidRDefault="00451347">
      <w:pPr>
        <w:pStyle w:val="HTMLPreformatted"/>
        <w:spacing w:before="300" w:after="150"/>
        <w:divId w:val="1097672040"/>
        <w:rPr>
          <w:rFonts w:ascii="Calibri" w:hAnsi="Calibri"/>
          <w:sz w:val="22"/>
          <w:szCs w:val="22"/>
        </w:rPr>
      </w:pPr>
      <w:r>
        <w:rPr>
          <w:rFonts w:ascii="Calibri" w:hAnsi="Calibri"/>
          <w:sz w:val="22"/>
          <w:szCs w:val="22"/>
        </w:rPr>
        <w:t>A. American Society for Testing and Materials (ASTM):</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1. ASTM A 1008 Standard Specification for Steel, Sheet, Cold Rolled, Carbon, Structural, High-Str</w:t>
      </w:r>
      <w:r>
        <w:rPr>
          <w:rFonts w:ascii="Calibri" w:hAnsi="Calibri"/>
          <w:sz w:val="22"/>
          <w:szCs w:val="22"/>
        </w:rPr>
        <w:t>ength Low-Alloy and High-Strength Low-Alloy with Improved Formability</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2. ASTM A 641 Standard Specification for Zinc-Coated (Galvanized) Carbon Steel Wire</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3. ASTM A 653 Standard Specification for Steel Sheet, Zinc-Coated (Galvanized) by the Hot-Dip Proces</w:t>
      </w:r>
      <w:r>
        <w:rPr>
          <w:rFonts w:ascii="Calibri" w:hAnsi="Calibri"/>
          <w:sz w:val="22"/>
          <w:szCs w:val="22"/>
        </w:rPr>
        <w:t xml:space="preserve">s </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4. ASTM C 423 Sound Absorption and Sound Absorption Coefficients by the Reverberation Room Method</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5. ASTM C 635 Standard Specification for Metal Suspension Systems for Acoustical Tile and Lay-in Panel Ceilings</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r>
      <w:r>
        <w:rPr>
          <w:rFonts w:ascii="Calibri" w:hAnsi="Calibri"/>
          <w:sz w:val="22"/>
          <w:szCs w:val="22"/>
        </w:rPr>
        <w:t>6. ASTM C 636 Recommended Practice for Installation of Metal Ceiling Suspension Systems for Acoustical Tile and Lay-in Panels</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7. ASTM D 3273 Standard Test Method for Resistance to Growth of Mold on the Surface of Interior Coatings in an Environmental Cham</w:t>
      </w:r>
      <w:r>
        <w:rPr>
          <w:rFonts w:ascii="Calibri" w:hAnsi="Calibri"/>
          <w:sz w:val="22"/>
          <w:szCs w:val="22"/>
        </w:rPr>
        <w:t xml:space="preserve">ber </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8. ASTM E 84 Standard Test Method for Surface Burning Characteristics of Building Materials</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9. ASTM E 119 Standard Test Methods for Fire Tests of Building Construction and Material</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r>
      <w:r>
        <w:rPr>
          <w:rFonts w:ascii="Calibri" w:hAnsi="Calibri"/>
          <w:sz w:val="22"/>
          <w:szCs w:val="22"/>
        </w:rPr>
        <w:tab/>
        <w:t>A. Armstrong Fire Guard Products</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10. ASTM E 580 Installation of M</w:t>
      </w:r>
      <w:r>
        <w:rPr>
          <w:rFonts w:ascii="Calibri" w:hAnsi="Calibri"/>
          <w:sz w:val="22"/>
          <w:szCs w:val="22"/>
        </w:rPr>
        <w:t>etal Suspension Systems in Areas Requiring Moderate Seismic Restraint</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11. ASTM E 1111 Standard Test Method for Measuring the Interzone Attenuation of Ceilings Systems</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12. ASTM E 1414 Standard Test Method for Airborne Sound Attenuation Between Rooms Shari</w:t>
      </w:r>
      <w:r>
        <w:rPr>
          <w:rFonts w:ascii="Calibri" w:hAnsi="Calibri"/>
          <w:sz w:val="22"/>
          <w:szCs w:val="22"/>
        </w:rPr>
        <w:t xml:space="preserve">ng a Common Ceiling Plenum </w:t>
      </w:r>
    </w:p>
    <w:p w:rsidR="00000000" w:rsidRDefault="00451347">
      <w:pPr>
        <w:pStyle w:val="HTMLPreformatted"/>
        <w:spacing w:before="75" w:after="75"/>
        <w:divId w:val="1097672040"/>
        <w:rPr>
          <w:rFonts w:ascii="Calibri" w:hAnsi="Calibri"/>
          <w:sz w:val="22"/>
          <w:szCs w:val="22"/>
        </w:rPr>
      </w:pPr>
      <w:r>
        <w:rPr>
          <w:rFonts w:ascii="Calibri" w:hAnsi="Calibri"/>
          <w:sz w:val="22"/>
          <w:szCs w:val="22"/>
        </w:rPr>
        <w:tab/>
        <w:t>13. ASTM E 1264 Classification for Acoustical Ceiling Products</w:t>
      </w:r>
    </w:p>
    <w:p w:rsidR="00000000" w:rsidRDefault="00451347">
      <w:pPr>
        <w:pStyle w:val="HTMLPreformatted"/>
        <w:spacing w:before="300"/>
        <w:divId w:val="1097672040"/>
        <w:rPr>
          <w:rFonts w:ascii="Calibri" w:hAnsi="Calibri"/>
          <w:sz w:val="22"/>
          <w:szCs w:val="22"/>
        </w:rPr>
      </w:pPr>
      <w:r>
        <w:rPr>
          <w:rFonts w:ascii="Calibri" w:hAnsi="Calibri"/>
          <w:sz w:val="22"/>
          <w:szCs w:val="22"/>
        </w:rPr>
        <w:t>B. International Building Code</w:t>
      </w:r>
    </w:p>
    <w:p w:rsidR="00000000" w:rsidRDefault="00451347">
      <w:pPr>
        <w:pStyle w:val="HTMLPreformatted"/>
        <w:spacing w:before="300"/>
        <w:divId w:val="1097672040"/>
        <w:rPr>
          <w:rFonts w:ascii="Calibri" w:hAnsi="Calibri"/>
          <w:sz w:val="22"/>
          <w:szCs w:val="22"/>
        </w:rPr>
      </w:pPr>
      <w:r>
        <w:rPr>
          <w:rFonts w:ascii="Calibri" w:hAnsi="Calibri"/>
          <w:sz w:val="22"/>
          <w:szCs w:val="22"/>
        </w:rPr>
        <w:t>C. ASHRAE Standard 62.1-2004, Ventilation for Acceptable Indoor Air Quality</w:t>
      </w:r>
    </w:p>
    <w:p w:rsidR="00000000" w:rsidRDefault="00451347">
      <w:pPr>
        <w:pStyle w:val="HTMLPreformatted"/>
        <w:spacing w:before="300"/>
        <w:divId w:val="1097672040"/>
        <w:rPr>
          <w:rFonts w:ascii="Calibri" w:hAnsi="Calibri"/>
          <w:sz w:val="22"/>
          <w:szCs w:val="22"/>
        </w:rPr>
      </w:pPr>
      <w:r>
        <w:rPr>
          <w:rFonts w:ascii="Calibri" w:hAnsi="Calibri"/>
          <w:sz w:val="22"/>
          <w:szCs w:val="22"/>
        </w:rPr>
        <w:t>D. NFPA 70 National Electrical Code</w:t>
      </w:r>
    </w:p>
    <w:p w:rsidR="00000000" w:rsidRDefault="00451347">
      <w:pPr>
        <w:pStyle w:val="HTMLPreformatted"/>
        <w:spacing w:before="300"/>
        <w:divId w:val="1097672040"/>
        <w:rPr>
          <w:rFonts w:ascii="Calibri" w:hAnsi="Calibri"/>
          <w:sz w:val="22"/>
          <w:szCs w:val="22"/>
        </w:rPr>
      </w:pPr>
      <w:r>
        <w:rPr>
          <w:rFonts w:ascii="Calibri" w:hAnsi="Calibri"/>
          <w:sz w:val="22"/>
          <w:szCs w:val="22"/>
        </w:rPr>
        <w:t>E. ASCE 7 American So</w:t>
      </w:r>
      <w:r>
        <w:rPr>
          <w:rFonts w:ascii="Calibri" w:hAnsi="Calibri"/>
          <w:sz w:val="22"/>
          <w:szCs w:val="22"/>
        </w:rPr>
        <w:t>ciety of Civil Engineers, Minimum Design Loads for Buildings and Other Structures</w:t>
      </w:r>
    </w:p>
    <w:p w:rsidR="00000000" w:rsidRDefault="00451347">
      <w:pPr>
        <w:pStyle w:val="HTMLPreformatted"/>
        <w:spacing w:before="300"/>
        <w:divId w:val="1097672040"/>
        <w:rPr>
          <w:rFonts w:ascii="Calibri" w:hAnsi="Calibri"/>
          <w:sz w:val="22"/>
          <w:szCs w:val="22"/>
        </w:rPr>
      </w:pPr>
      <w:r>
        <w:rPr>
          <w:rFonts w:ascii="Calibri" w:hAnsi="Calibri"/>
          <w:sz w:val="22"/>
          <w:szCs w:val="22"/>
        </w:rPr>
        <w:t>F. International Code Council-Evaluation Services - AC 156 Acceptance Criteria for Seismic Qualification Testing of Non-structural Components</w:t>
      </w:r>
    </w:p>
    <w:p w:rsidR="00000000" w:rsidRDefault="00451347">
      <w:pPr>
        <w:pStyle w:val="HTMLPreformatted"/>
        <w:spacing w:before="300"/>
        <w:divId w:val="1097672040"/>
        <w:rPr>
          <w:rFonts w:ascii="Calibri" w:hAnsi="Calibri"/>
          <w:sz w:val="22"/>
          <w:szCs w:val="22"/>
        </w:rPr>
      </w:pPr>
      <w:r>
        <w:rPr>
          <w:rFonts w:ascii="Calibri" w:hAnsi="Calibri"/>
          <w:sz w:val="22"/>
          <w:szCs w:val="22"/>
        </w:rPr>
        <w:t>G. International Code Council-Ev</w:t>
      </w:r>
      <w:r>
        <w:rPr>
          <w:rFonts w:ascii="Calibri" w:hAnsi="Calibri"/>
          <w:sz w:val="22"/>
          <w:szCs w:val="22"/>
        </w:rPr>
        <w:t>aluation Services Report - Seismic Engineer Report</w:t>
      </w:r>
    </w:p>
    <w:p w:rsidR="00000000" w:rsidRDefault="00451347">
      <w:pPr>
        <w:pStyle w:val="HTMLPreformatted"/>
        <w:spacing w:before="300"/>
        <w:divId w:val="1097672040"/>
        <w:rPr>
          <w:rFonts w:ascii="Calibri" w:hAnsi="Calibri"/>
          <w:sz w:val="22"/>
          <w:szCs w:val="22"/>
        </w:rPr>
      </w:pPr>
      <w:r>
        <w:rPr>
          <w:rFonts w:ascii="Calibri" w:hAnsi="Calibri"/>
          <w:sz w:val="22"/>
          <w:szCs w:val="22"/>
        </w:rPr>
        <w:lastRenderedPageBreak/>
        <w:tab/>
        <w:t xml:space="preserve">1. ESR 1308 - Armstrong Suspension Systems </w:t>
      </w:r>
    </w:p>
    <w:p w:rsidR="00000000" w:rsidRDefault="00451347">
      <w:pPr>
        <w:pStyle w:val="HTMLPreformatted"/>
        <w:spacing w:before="300"/>
        <w:divId w:val="1097672040"/>
        <w:rPr>
          <w:rFonts w:ascii="Calibri" w:hAnsi="Calibri"/>
          <w:sz w:val="22"/>
          <w:szCs w:val="22"/>
        </w:rPr>
      </w:pPr>
      <w:r>
        <w:rPr>
          <w:rFonts w:ascii="Calibri" w:hAnsi="Calibri"/>
          <w:sz w:val="22"/>
          <w:szCs w:val="22"/>
        </w:rPr>
        <w:t>H. International Association of Plumbing and Mechanical Officials - Seismic Engineer Report</w:t>
      </w:r>
    </w:p>
    <w:p w:rsidR="00000000" w:rsidRDefault="00451347">
      <w:pPr>
        <w:pStyle w:val="HTMLPreformatted"/>
        <w:spacing w:before="300"/>
        <w:divId w:val="1097672040"/>
        <w:rPr>
          <w:rFonts w:ascii="Calibri" w:hAnsi="Calibri"/>
          <w:sz w:val="22"/>
          <w:szCs w:val="22"/>
        </w:rPr>
      </w:pPr>
      <w:r>
        <w:rPr>
          <w:rFonts w:ascii="Calibri" w:hAnsi="Calibri"/>
          <w:sz w:val="22"/>
          <w:szCs w:val="22"/>
        </w:rPr>
        <w:tab/>
        <w:t>1. 0244 - Armstrong Single Span Suspension System</w:t>
      </w:r>
    </w:p>
    <w:p w:rsidR="00000000" w:rsidRDefault="00451347">
      <w:pPr>
        <w:pStyle w:val="HTMLPreformatted"/>
        <w:spacing w:before="300"/>
        <w:divId w:val="1097672040"/>
        <w:rPr>
          <w:rFonts w:ascii="Calibri" w:hAnsi="Calibri"/>
          <w:sz w:val="22"/>
          <w:szCs w:val="22"/>
        </w:rPr>
      </w:pPr>
      <w:r>
        <w:rPr>
          <w:rFonts w:ascii="Calibri" w:hAnsi="Calibri"/>
          <w:sz w:val="22"/>
          <w:szCs w:val="22"/>
        </w:rPr>
        <w:t>I. California Dep</w:t>
      </w:r>
      <w:r>
        <w:rPr>
          <w:rFonts w:ascii="Calibri" w:hAnsi="Calibri"/>
          <w:sz w:val="22"/>
          <w:szCs w:val="22"/>
        </w:rPr>
        <w:t>artment of Public Health CDPH/EHLB Emission Standard Method Version 1.1 2010</w:t>
      </w:r>
    </w:p>
    <w:p w:rsidR="00000000" w:rsidRDefault="00451347">
      <w:pPr>
        <w:pStyle w:val="HTMLPreformatted"/>
        <w:spacing w:before="300"/>
        <w:divId w:val="1097672040"/>
        <w:rPr>
          <w:rFonts w:ascii="Calibri" w:hAnsi="Calibri"/>
          <w:sz w:val="22"/>
          <w:szCs w:val="22"/>
        </w:rPr>
      </w:pPr>
      <w:r>
        <w:rPr>
          <w:rFonts w:ascii="Calibri" w:hAnsi="Calibri"/>
          <w:sz w:val="22"/>
          <w:szCs w:val="22"/>
        </w:rPr>
        <w:t>J. LEED - Leadership in Energy and Environmental Design is a set of rating systems for the design, construction, operation, and maintenance of green buildings</w:t>
      </w:r>
    </w:p>
    <w:p w:rsidR="00000000" w:rsidRDefault="00451347">
      <w:pPr>
        <w:pStyle w:val="Heading2"/>
        <w:divId w:val="1226719936"/>
        <w:rPr>
          <w:rFonts w:ascii="Calibri" w:eastAsia="Times New Roman" w:hAnsi="Calibri"/>
          <w:sz w:val="22"/>
          <w:szCs w:val="22"/>
        </w:rPr>
      </w:pPr>
      <w:r>
        <w:rPr>
          <w:rFonts w:ascii="Calibri" w:eastAsia="Times New Roman" w:hAnsi="Calibri"/>
          <w:sz w:val="22"/>
          <w:szCs w:val="22"/>
        </w:rPr>
        <w:t>1.4 SYSTEM DESCRIPTI</w:t>
      </w:r>
      <w:r>
        <w:rPr>
          <w:rFonts w:ascii="Calibri" w:eastAsia="Times New Roman" w:hAnsi="Calibri"/>
          <w:sz w:val="22"/>
          <w:szCs w:val="22"/>
        </w:rPr>
        <w:t xml:space="preserve">ON </w:t>
      </w:r>
    </w:p>
    <w:p w:rsidR="00000000" w:rsidRDefault="00451347">
      <w:pPr>
        <w:pStyle w:val="HTMLPreformatted"/>
        <w:spacing w:before="300"/>
        <w:divId w:val="373970543"/>
        <w:rPr>
          <w:rFonts w:ascii="Calibri" w:hAnsi="Calibri"/>
          <w:sz w:val="22"/>
          <w:szCs w:val="22"/>
        </w:rPr>
      </w:pPr>
      <w:r>
        <w:rPr>
          <w:rFonts w:ascii="Calibri" w:hAnsi="Calibri"/>
          <w:sz w:val="22"/>
          <w:szCs w:val="22"/>
        </w:rPr>
        <w:t>Continuous/Wall-to-Wall</w:t>
      </w:r>
    </w:p>
    <w:p w:rsidR="00000000" w:rsidRDefault="00451347">
      <w:pPr>
        <w:pStyle w:val="Heading2"/>
        <w:divId w:val="1226719936"/>
        <w:rPr>
          <w:rFonts w:ascii="Calibri" w:eastAsia="Times New Roman" w:hAnsi="Calibri"/>
          <w:sz w:val="22"/>
          <w:szCs w:val="22"/>
        </w:rPr>
      </w:pPr>
      <w:r>
        <w:rPr>
          <w:rFonts w:ascii="Calibri" w:eastAsia="Times New Roman" w:hAnsi="Calibri"/>
          <w:sz w:val="22"/>
          <w:szCs w:val="22"/>
        </w:rPr>
        <w:t>1.5 SUBMITTALS</w:t>
      </w:r>
    </w:p>
    <w:p w:rsidR="00000000" w:rsidRDefault="00451347">
      <w:pPr>
        <w:pStyle w:val="HTMLPreformatted"/>
        <w:spacing w:before="300"/>
        <w:divId w:val="1874734615"/>
        <w:rPr>
          <w:rFonts w:ascii="Calibri" w:hAnsi="Calibri"/>
          <w:sz w:val="22"/>
          <w:szCs w:val="22"/>
        </w:rPr>
      </w:pPr>
      <w:r>
        <w:rPr>
          <w:rFonts w:ascii="Calibri" w:hAnsi="Calibri"/>
          <w:sz w:val="22"/>
          <w:szCs w:val="22"/>
        </w:rPr>
        <w:t>A. Product Data: Submit manufacturer's technical data for each type of acoustical ceiling unit and suspension system required.</w:t>
      </w:r>
    </w:p>
    <w:p w:rsidR="00000000" w:rsidRDefault="00451347">
      <w:pPr>
        <w:pStyle w:val="HTMLPreformatted"/>
        <w:spacing w:before="300"/>
        <w:divId w:val="1874734615"/>
        <w:rPr>
          <w:rFonts w:ascii="Calibri" w:hAnsi="Calibri"/>
          <w:sz w:val="22"/>
          <w:szCs w:val="22"/>
        </w:rPr>
      </w:pPr>
      <w:r>
        <w:rPr>
          <w:rFonts w:ascii="Calibri" w:hAnsi="Calibri"/>
          <w:sz w:val="22"/>
          <w:szCs w:val="22"/>
        </w:rPr>
        <w:t>B. Samples: Minimum 6 inch x 6 inch samples of specified acoustical panel; 8 inch long</w:t>
      </w:r>
      <w:r>
        <w:rPr>
          <w:rFonts w:ascii="Calibri" w:hAnsi="Calibri"/>
          <w:sz w:val="22"/>
          <w:szCs w:val="22"/>
        </w:rPr>
        <w:t xml:space="preserve"> samples of exposed wall molding and suspension system, including main runner and 4 foot cross tees.</w:t>
      </w:r>
    </w:p>
    <w:p w:rsidR="00000000" w:rsidRDefault="00451347">
      <w:pPr>
        <w:pStyle w:val="HTMLPreformatted"/>
        <w:spacing w:before="300"/>
        <w:divId w:val="1874734615"/>
        <w:rPr>
          <w:rFonts w:ascii="Calibri" w:hAnsi="Calibri"/>
          <w:sz w:val="22"/>
          <w:szCs w:val="22"/>
        </w:rPr>
      </w:pPr>
      <w:r>
        <w:rPr>
          <w:rFonts w:ascii="Calibri" w:hAnsi="Calibri"/>
          <w:sz w:val="22"/>
          <w:szCs w:val="22"/>
        </w:rPr>
        <w:t>C. Shop Drawings: Layout and details of acoustical ceilings show locations of items that are to be coordinated with, or supported by the ceilings.</w:t>
      </w:r>
    </w:p>
    <w:p w:rsidR="00000000" w:rsidRDefault="00451347">
      <w:pPr>
        <w:pStyle w:val="HTMLPreformatted"/>
        <w:spacing w:before="300"/>
        <w:divId w:val="1874734615"/>
        <w:rPr>
          <w:rFonts w:ascii="Calibri" w:hAnsi="Calibri"/>
          <w:sz w:val="22"/>
          <w:szCs w:val="22"/>
        </w:rPr>
      </w:pPr>
      <w:r>
        <w:rPr>
          <w:rFonts w:ascii="Calibri" w:hAnsi="Calibri"/>
          <w:sz w:val="22"/>
          <w:szCs w:val="22"/>
        </w:rPr>
        <w:t>D. Certifications: Manufacturer's certifications that products comply with specified requirements, including laboratory reports showing compliance with specified tests and standards.  For acoustical performance, each carton of material must carry an approv</w:t>
      </w:r>
      <w:r>
        <w:rPr>
          <w:rFonts w:ascii="Calibri" w:hAnsi="Calibri"/>
          <w:sz w:val="22"/>
          <w:szCs w:val="22"/>
        </w:rPr>
        <w:t>ed independent laboratory classification of NRC, CAC, and AC.</w:t>
      </w:r>
    </w:p>
    <w:p w:rsidR="00000000" w:rsidRDefault="00451347">
      <w:pPr>
        <w:pStyle w:val="HTMLPreformatted"/>
        <w:spacing w:before="300"/>
        <w:divId w:val="1874734615"/>
        <w:rPr>
          <w:rFonts w:ascii="Calibri" w:hAnsi="Calibri"/>
          <w:sz w:val="22"/>
          <w:szCs w:val="22"/>
        </w:rPr>
      </w:pPr>
      <w:r>
        <w:rPr>
          <w:rFonts w:ascii="Calibri" w:hAnsi="Calibri"/>
          <w:sz w:val="22"/>
          <w:szCs w:val="22"/>
        </w:rPr>
        <w:t>E. If the material supplied by the acoustical subcontractor does not have an Underwriter's Laboratory classification of acoustical performance on every carton, subcontractor shall be required to</w:t>
      </w:r>
      <w:r>
        <w:rPr>
          <w:rFonts w:ascii="Calibri" w:hAnsi="Calibri"/>
          <w:sz w:val="22"/>
          <w:szCs w:val="22"/>
        </w:rPr>
        <w:t xml:space="preserve"> send material from every production run appearing on the job to an independent or NVLAP approved laboratory for testing, at the architect's or owner's discretion.  All products not conforming to manufacturer's current published values must be removed, dis</w:t>
      </w:r>
      <w:r>
        <w:rPr>
          <w:rFonts w:ascii="Calibri" w:hAnsi="Calibri"/>
          <w:sz w:val="22"/>
          <w:szCs w:val="22"/>
        </w:rPr>
        <w:t>posed of and replaced with complying product at the expense of the Contractor performing the work.</w:t>
      </w:r>
    </w:p>
    <w:p w:rsidR="00000000" w:rsidRDefault="00451347">
      <w:pPr>
        <w:pStyle w:val="Heading2"/>
        <w:divId w:val="1226719936"/>
        <w:rPr>
          <w:rFonts w:ascii="Calibri" w:eastAsia="Times New Roman" w:hAnsi="Calibri"/>
          <w:sz w:val="22"/>
          <w:szCs w:val="22"/>
        </w:rPr>
      </w:pPr>
      <w:r>
        <w:rPr>
          <w:rFonts w:ascii="Calibri" w:eastAsia="Times New Roman" w:hAnsi="Calibri"/>
          <w:sz w:val="22"/>
          <w:szCs w:val="22"/>
        </w:rPr>
        <w:t>1.6 QUALITY ASSURANCE</w:t>
      </w:r>
    </w:p>
    <w:p w:rsidR="00000000" w:rsidRDefault="00451347">
      <w:pPr>
        <w:pStyle w:val="HTMLPreformatted"/>
        <w:spacing w:before="300"/>
        <w:divId w:val="926183909"/>
        <w:rPr>
          <w:rFonts w:ascii="Calibri" w:hAnsi="Calibri"/>
          <w:sz w:val="22"/>
          <w:szCs w:val="22"/>
        </w:rPr>
      </w:pPr>
      <w:r>
        <w:rPr>
          <w:rFonts w:ascii="Calibri" w:hAnsi="Calibri"/>
          <w:sz w:val="22"/>
          <w:szCs w:val="22"/>
        </w:rPr>
        <w:t>A. Single-Source Responsibility: Provide acoustical panel units and grid components by a single manufacturer.</w:t>
      </w:r>
    </w:p>
    <w:p w:rsidR="00000000" w:rsidRDefault="00451347">
      <w:pPr>
        <w:pStyle w:val="HTMLPreformatted"/>
        <w:spacing w:before="300"/>
        <w:divId w:val="926183909"/>
        <w:rPr>
          <w:rFonts w:ascii="Calibri" w:hAnsi="Calibri"/>
          <w:sz w:val="22"/>
          <w:szCs w:val="22"/>
        </w:rPr>
      </w:pPr>
      <w:r>
        <w:rPr>
          <w:rFonts w:ascii="Calibri" w:hAnsi="Calibri"/>
          <w:sz w:val="22"/>
          <w:szCs w:val="22"/>
        </w:rPr>
        <w:t>B. Fire Performance Chara</w:t>
      </w:r>
      <w:r>
        <w:rPr>
          <w:rFonts w:ascii="Calibri" w:hAnsi="Calibri"/>
          <w:sz w:val="22"/>
          <w:szCs w:val="22"/>
        </w:rPr>
        <w:t>cteristics: Identify acoustical ceiling components with appropriate markings of applicable testing and inspecting organization.</w:t>
      </w:r>
    </w:p>
    <w:p w:rsidR="00000000" w:rsidRDefault="00451347">
      <w:pPr>
        <w:pStyle w:val="HTMLPreformatted"/>
        <w:spacing w:before="300"/>
        <w:divId w:val="926183909"/>
        <w:rPr>
          <w:rFonts w:ascii="Calibri" w:hAnsi="Calibri"/>
          <w:sz w:val="22"/>
          <w:szCs w:val="22"/>
        </w:rPr>
      </w:pPr>
      <w:r>
        <w:rPr>
          <w:rFonts w:ascii="Calibri" w:hAnsi="Calibri"/>
          <w:sz w:val="22"/>
          <w:szCs w:val="22"/>
        </w:rPr>
        <w:lastRenderedPageBreak/>
        <w:tab/>
        <w:t>A. Surface Burning Characteristics:  As follows, tested per ASTM E 84 and complying with ASTM E 1264 Classification.</w:t>
      </w:r>
    </w:p>
    <w:p w:rsidR="00000000" w:rsidRDefault="00451347">
      <w:pPr>
        <w:pStyle w:val="HTMLPreformatted"/>
        <w:spacing w:before="300"/>
        <w:divId w:val="926183909"/>
        <w:rPr>
          <w:rFonts w:ascii="Calibri" w:hAnsi="Calibri"/>
          <w:sz w:val="22"/>
          <w:szCs w:val="22"/>
        </w:rPr>
      </w:pPr>
      <w:r>
        <w:rPr>
          <w:rFonts w:ascii="Calibri" w:hAnsi="Calibri"/>
          <w:sz w:val="22"/>
          <w:szCs w:val="22"/>
        </w:rPr>
        <w:tab/>
        <w:t>B. Fire R</w:t>
      </w:r>
      <w:r>
        <w:rPr>
          <w:rFonts w:ascii="Calibri" w:hAnsi="Calibri"/>
          <w:sz w:val="22"/>
          <w:szCs w:val="22"/>
        </w:rPr>
        <w:t>esistance: As follows tested per ASTM E119 and listed in the appropriate floor or roof design in the Underwriters Laboratories Fire Resistance Directory</w:t>
      </w:r>
    </w:p>
    <w:p w:rsidR="00000000" w:rsidRDefault="00451347">
      <w:pPr>
        <w:pStyle w:val="HTMLPreformatted"/>
        <w:spacing w:before="300"/>
        <w:divId w:val="926183909"/>
        <w:rPr>
          <w:rFonts w:ascii="Calibri" w:hAnsi="Calibri"/>
          <w:sz w:val="22"/>
          <w:szCs w:val="22"/>
        </w:rPr>
      </w:pPr>
      <w:r>
        <w:rPr>
          <w:rFonts w:ascii="Calibri" w:hAnsi="Calibri"/>
          <w:sz w:val="22"/>
          <w:szCs w:val="22"/>
        </w:rPr>
        <w:t>C. Acoustical Panels: As with other architectural features located at the ceiling, may obstruct or skew</w:t>
      </w:r>
      <w:r>
        <w:rPr>
          <w:rFonts w:ascii="Calibri" w:hAnsi="Calibri"/>
          <w:sz w:val="22"/>
          <w:szCs w:val="22"/>
        </w:rPr>
        <w:t xml:space="preserve"> the planned fire sprinkler water distribution pattern through possibly delay or accelerate the activation of the sprinkler or fire detection systems by channeling heat from a fire either toward or away from the device. Designers and installers are advised</w:t>
      </w:r>
      <w:r>
        <w:rPr>
          <w:rFonts w:ascii="Calibri" w:hAnsi="Calibri"/>
          <w:sz w:val="22"/>
          <w:szCs w:val="22"/>
        </w:rPr>
        <w:t xml:space="preserve"> to consult a fire protection engineer, NFPA 13, or their local codes for guidance where automatic fire detection and suppression systems are present.</w:t>
      </w:r>
    </w:p>
    <w:p w:rsidR="00000000" w:rsidRDefault="00451347">
      <w:pPr>
        <w:pStyle w:val="HTMLPreformatted"/>
        <w:spacing w:before="300"/>
        <w:divId w:val="926183909"/>
        <w:rPr>
          <w:rFonts w:ascii="Calibri" w:hAnsi="Calibri"/>
          <w:sz w:val="22"/>
          <w:szCs w:val="22"/>
        </w:rPr>
      </w:pPr>
      <w:r>
        <w:rPr>
          <w:rFonts w:ascii="Calibri" w:hAnsi="Calibri"/>
          <w:sz w:val="22"/>
          <w:szCs w:val="22"/>
        </w:rPr>
        <w:t>D. Coordination of Work: Coordinate acoustical ceiling work with installers of related work including, bu</w:t>
      </w:r>
      <w:r>
        <w:rPr>
          <w:rFonts w:ascii="Calibri" w:hAnsi="Calibri"/>
          <w:sz w:val="22"/>
          <w:szCs w:val="22"/>
        </w:rPr>
        <w:t>t not limited to building insulation, gypsum board, light fixtures, mechanical systems, electrical systems, and sprinklers.</w:t>
      </w:r>
    </w:p>
    <w:p w:rsidR="00000000" w:rsidRDefault="00451347">
      <w:pPr>
        <w:pStyle w:val="Heading2"/>
        <w:divId w:val="1226719936"/>
        <w:rPr>
          <w:rFonts w:ascii="Calibri" w:eastAsia="Times New Roman" w:hAnsi="Calibri"/>
          <w:sz w:val="22"/>
          <w:szCs w:val="22"/>
        </w:rPr>
      </w:pPr>
      <w:r>
        <w:rPr>
          <w:rFonts w:ascii="Calibri" w:eastAsia="Times New Roman" w:hAnsi="Calibri"/>
          <w:sz w:val="22"/>
          <w:szCs w:val="22"/>
        </w:rPr>
        <w:t>1.7 DELIVERY, STORAGE AND HANDLING</w:t>
      </w:r>
    </w:p>
    <w:p w:rsidR="00000000" w:rsidRDefault="00451347">
      <w:pPr>
        <w:pStyle w:val="HTMLPreformatted"/>
        <w:spacing w:before="300"/>
        <w:divId w:val="439689772"/>
        <w:rPr>
          <w:rFonts w:ascii="Calibri" w:hAnsi="Calibri"/>
          <w:sz w:val="22"/>
          <w:szCs w:val="22"/>
        </w:rPr>
      </w:pPr>
      <w:r>
        <w:rPr>
          <w:rFonts w:ascii="Calibri" w:hAnsi="Calibri"/>
          <w:sz w:val="22"/>
          <w:szCs w:val="22"/>
        </w:rPr>
        <w:t>A. Deliver acoustical ceiling units to project site in original, unopened packages and store them</w:t>
      </w:r>
      <w:r>
        <w:rPr>
          <w:rFonts w:ascii="Calibri" w:hAnsi="Calibri"/>
          <w:sz w:val="22"/>
          <w:szCs w:val="22"/>
        </w:rPr>
        <w:t xml:space="preserve"> in a fully enclosed space where they will be protected against damage from moisture, direct sunlight, surface contamination, and other causes.</w:t>
      </w:r>
    </w:p>
    <w:p w:rsidR="00000000" w:rsidRDefault="00451347">
      <w:pPr>
        <w:pStyle w:val="HTMLPreformatted"/>
        <w:spacing w:before="300"/>
        <w:divId w:val="439689772"/>
        <w:rPr>
          <w:rFonts w:ascii="Calibri" w:hAnsi="Calibri"/>
          <w:sz w:val="22"/>
          <w:szCs w:val="22"/>
        </w:rPr>
      </w:pPr>
      <w:r>
        <w:rPr>
          <w:rFonts w:ascii="Calibri" w:hAnsi="Calibri"/>
          <w:sz w:val="22"/>
          <w:szCs w:val="22"/>
        </w:rPr>
        <w:t>B. Before installing acoustical ceiling units, permit them to reach room temperature and a stabilized moisture c</w:t>
      </w:r>
      <w:r>
        <w:rPr>
          <w:rFonts w:ascii="Calibri" w:hAnsi="Calibri"/>
          <w:sz w:val="22"/>
          <w:szCs w:val="22"/>
        </w:rPr>
        <w:t>ontent.</w:t>
      </w:r>
    </w:p>
    <w:p w:rsidR="00000000" w:rsidRDefault="00451347">
      <w:pPr>
        <w:pStyle w:val="HTMLPreformatted"/>
        <w:spacing w:before="300"/>
        <w:divId w:val="439689772"/>
        <w:rPr>
          <w:rFonts w:ascii="Calibri" w:hAnsi="Calibri"/>
          <w:sz w:val="22"/>
          <w:szCs w:val="22"/>
        </w:rPr>
      </w:pPr>
      <w:r>
        <w:rPr>
          <w:rFonts w:ascii="Calibri" w:hAnsi="Calibri"/>
          <w:sz w:val="22"/>
          <w:szCs w:val="22"/>
        </w:rPr>
        <w:t>C. Handle acoustical ceiling units carefully to avoid chipping edges or damaged units in any way.</w:t>
      </w:r>
    </w:p>
    <w:p w:rsidR="00000000" w:rsidRDefault="00451347">
      <w:pPr>
        <w:pStyle w:val="Heading2"/>
        <w:divId w:val="1226719936"/>
        <w:rPr>
          <w:rFonts w:ascii="Calibri" w:eastAsia="Times New Roman" w:hAnsi="Calibri"/>
          <w:sz w:val="22"/>
          <w:szCs w:val="22"/>
        </w:rPr>
      </w:pPr>
      <w:r>
        <w:rPr>
          <w:rFonts w:ascii="Calibri" w:eastAsia="Times New Roman" w:hAnsi="Calibri"/>
          <w:sz w:val="22"/>
          <w:szCs w:val="22"/>
        </w:rPr>
        <w:t>1.8 PROJECT CONDITIONS</w:t>
      </w:r>
    </w:p>
    <w:p w:rsidR="00000000" w:rsidRDefault="00451347">
      <w:pPr>
        <w:pStyle w:val="HTMLPreformatted"/>
        <w:spacing w:before="300" w:after="150"/>
        <w:divId w:val="266932587"/>
        <w:rPr>
          <w:rFonts w:ascii="Calibri" w:hAnsi="Calibri"/>
          <w:sz w:val="22"/>
          <w:szCs w:val="22"/>
        </w:rPr>
      </w:pPr>
      <w:r>
        <w:rPr>
          <w:rFonts w:ascii="Calibri" w:hAnsi="Calibri"/>
          <w:sz w:val="22"/>
          <w:szCs w:val="22"/>
        </w:rPr>
        <w:t xml:space="preserve">A. Space Enclosure: </w:t>
      </w:r>
    </w:p>
    <w:p w:rsidR="00000000" w:rsidRDefault="00451347">
      <w:pPr>
        <w:pStyle w:val="HTMLPreformatted"/>
        <w:spacing w:before="75" w:after="75"/>
        <w:divId w:val="266932587"/>
        <w:rPr>
          <w:rFonts w:ascii="Calibri" w:hAnsi="Calibri"/>
          <w:sz w:val="22"/>
          <w:szCs w:val="22"/>
        </w:rPr>
      </w:pPr>
    </w:p>
    <w:p w:rsidR="00000000" w:rsidRDefault="00451347">
      <w:pPr>
        <w:pStyle w:val="HTMLPreformatted"/>
        <w:spacing w:before="75" w:after="75"/>
        <w:divId w:val="266932587"/>
        <w:rPr>
          <w:rFonts w:ascii="Calibri" w:hAnsi="Calibri"/>
          <w:sz w:val="22"/>
          <w:szCs w:val="22"/>
        </w:rPr>
      </w:pPr>
      <w:r>
        <w:rPr>
          <w:rFonts w:ascii="Calibri" w:hAnsi="Calibri"/>
          <w:sz w:val="22"/>
          <w:szCs w:val="22"/>
        </w:rPr>
        <w:tab/>
        <w:t>Standard Ceilings: Do not install interior ceilings until space is enclosed and weatherproof; wet work i</w:t>
      </w:r>
      <w:r>
        <w:rPr>
          <w:rFonts w:ascii="Calibri" w:hAnsi="Calibri"/>
          <w:sz w:val="22"/>
          <w:szCs w:val="22"/>
        </w:rPr>
        <w:t xml:space="preserve">n place is completed and nominally dry; work above ceilings is complete; and ambient conditions of temperature and humidity are continuously maintained at values near those intended for final occupancy.  Building areas to receive ceilings shall be free of </w:t>
      </w:r>
      <w:r>
        <w:rPr>
          <w:rFonts w:ascii="Calibri" w:hAnsi="Calibri"/>
          <w:sz w:val="22"/>
          <w:szCs w:val="22"/>
        </w:rPr>
        <w:t xml:space="preserve">construction dust and debris. </w:t>
      </w:r>
    </w:p>
    <w:p w:rsidR="00000000" w:rsidRDefault="00451347">
      <w:pPr>
        <w:pStyle w:val="HTMLPreformatted"/>
        <w:spacing w:before="75" w:after="75"/>
        <w:divId w:val="266932587"/>
        <w:rPr>
          <w:rFonts w:ascii="Calibri" w:hAnsi="Calibri"/>
          <w:sz w:val="22"/>
          <w:szCs w:val="22"/>
        </w:rPr>
      </w:pPr>
    </w:p>
    <w:p w:rsidR="00000000" w:rsidRDefault="00451347">
      <w:pPr>
        <w:pStyle w:val="HTMLPreformatted"/>
        <w:spacing w:before="75" w:after="75"/>
        <w:divId w:val="266932587"/>
        <w:rPr>
          <w:rFonts w:ascii="Calibri" w:hAnsi="Calibri"/>
          <w:sz w:val="22"/>
          <w:szCs w:val="22"/>
        </w:rPr>
      </w:pPr>
      <w:r>
        <w:rPr>
          <w:rFonts w:ascii="Calibri" w:hAnsi="Calibri"/>
          <w:sz w:val="22"/>
          <w:szCs w:val="22"/>
        </w:rPr>
        <w:tab/>
        <w:t>HumiGuard Plus Ceilings: Building areas to receive ceilings shall be free of construction dust and debris. Products with HumiGuard Plus performance and hot dipped galvanized steel, aluminum or stainless steel  suspension sy</w:t>
      </w:r>
      <w:r>
        <w:rPr>
          <w:rFonts w:ascii="Calibri" w:hAnsi="Calibri"/>
          <w:sz w:val="22"/>
          <w:szCs w:val="22"/>
        </w:rPr>
        <w:t xml:space="preserve">stems can be installed up to 120°F (49°C) and in spaces before the building is enclosed, where  HVAC systems are cycled or not operating. Cannot be used in exterior applications where standing water is present or where moisture will come in direct contact </w:t>
      </w:r>
      <w:r>
        <w:rPr>
          <w:rFonts w:ascii="Calibri" w:hAnsi="Calibri"/>
          <w:sz w:val="22"/>
          <w:szCs w:val="22"/>
        </w:rPr>
        <w:t>with the ceiling.</w:t>
      </w:r>
    </w:p>
    <w:p w:rsidR="00000000" w:rsidRDefault="00451347">
      <w:pPr>
        <w:pStyle w:val="HTMLPreformatted"/>
        <w:spacing w:before="75" w:after="75"/>
        <w:divId w:val="266932587"/>
        <w:rPr>
          <w:rFonts w:ascii="Calibri" w:hAnsi="Calibri"/>
          <w:sz w:val="22"/>
          <w:szCs w:val="22"/>
        </w:rPr>
      </w:pPr>
    </w:p>
    <w:p w:rsidR="00000000" w:rsidRDefault="00451347">
      <w:pPr>
        <w:pStyle w:val="HTMLPreformatted"/>
        <w:spacing w:before="75" w:after="75"/>
        <w:divId w:val="266932587"/>
        <w:rPr>
          <w:rFonts w:ascii="Calibri" w:hAnsi="Calibri"/>
          <w:sz w:val="22"/>
          <w:szCs w:val="22"/>
        </w:rPr>
      </w:pPr>
      <w:r>
        <w:rPr>
          <w:rFonts w:ascii="Calibri" w:hAnsi="Calibri"/>
          <w:sz w:val="22"/>
          <w:szCs w:val="22"/>
        </w:rPr>
        <w:lastRenderedPageBreak/>
        <w:tab/>
        <w:t>HumiGuard Max Ceilings: Building areas to receive ceilings shall be free of construction dust and debris. Ceilings with HumiGuard Max performance can be  installed in conditions up to 120°F (49°C) and maximum humidity exposure including</w:t>
      </w:r>
      <w:r>
        <w:rPr>
          <w:rFonts w:ascii="Calibri" w:hAnsi="Calibri"/>
          <w:sz w:val="22"/>
          <w:szCs w:val="22"/>
        </w:rPr>
        <w:t xml:space="preserve"> outdoor applications, and other standing water applications, so long as they are installed with either SS Prelude Plus, AL Prelude Plus, or Prelude Plus Fire Guard XL suspension systems. Products with Humiguard Max performance can be installed in exterior</w:t>
      </w:r>
      <w:r>
        <w:rPr>
          <w:rFonts w:ascii="Calibri" w:hAnsi="Calibri"/>
          <w:sz w:val="22"/>
          <w:szCs w:val="22"/>
        </w:rPr>
        <w:t xml:space="preserve"> applications, where standing water is present, or where moisture will come in direct contact with the ceiling. Only Ceramaguard with AL Prelude Plus suspension system can be installed over swimming pools.</w:t>
      </w:r>
    </w:p>
    <w:p w:rsidR="00000000" w:rsidRDefault="00451347">
      <w:pPr>
        <w:pStyle w:val="Heading2"/>
        <w:divId w:val="1226719936"/>
        <w:rPr>
          <w:rFonts w:ascii="Calibri" w:eastAsia="Times New Roman" w:hAnsi="Calibri"/>
          <w:sz w:val="22"/>
          <w:szCs w:val="22"/>
        </w:rPr>
      </w:pPr>
      <w:r>
        <w:rPr>
          <w:rFonts w:ascii="Calibri" w:eastAsia="Times New Roman" w:hAnsi="Calibri"/>
          <w:sz w:val="22"/>
          <w:szCs w:val="22"/>
        </w:rPr>
        <w:t>1.9 ALTERNATE CONSTRUCTION WASTE DISPOSAL</w:t>
      </w:r>
    </w:p>
    <w:p w:rsidR="00000000" w:rsidRDefault="00451347">
      <w:pPr>
        <w:pStyle w:val="HTMLPreformatted"/>
        <w:spacing w:before="300"/>
        <w:divId w:val="1385324925"/>
        <w:rPr>
          <w:rFonts w:ascii="Calibri" w:hAnsi="Calibri"/>
          <w:sz w:val="22"/>
          <w:szCs w:val="22"/>
        </w:rPr>
      </w:pPr>
      <w:r>
        <w:rPr>
          <w:rFonts w:ascii="Calibri" w:hAnsi="Calibri"/>
          <w:sz w:val="22"/>
          <w:szCs w:val="22"/>
        </w:rPr>
        <w:t>A. Ceili</w:t>
      </w:r>
      <w:r>
        <w:rPr>
          <w:rFonts w:ascii="Calibri" w:hAnsi="Calibri"/>
          <w:sz w:val="22"/>
          <w:szCs w:val="22"/>
        </w:rPr>
        <w:t>ng material being reclaimed must be kept dry and free from debris</w:t>
      </w:r>
    </w:p>
    <w:p w:rsidR="00000000" w:rsidRDefault="00451347">
      <w:pPr>
        <w:pStyle w:val="HTMLPreformatted"/>
        <w:spacing w:before="300"/>
        <w:divId w:val="1385324925"/>
        <w:rPr>
          <w:rFonts w:ascii="Calibri" w:hAnsi="Calibri"/>
          <w:sz w:val="22"/>
          <w:szCs w:val="22"/>
        </w:rPr>
      </w:pPr>
      <w:r>
        <w:rPr>
          <w:rFonts w:ascii="Calibri" w:hAnsi="Calibri"/>
          <w:sz w:val="22"/>
          <w:szCs w:val="22"/>
        </w:rPr>
        <w:t>B. Contact the Armstrong Recycle Center a consultant will verify the condition of the material and that it meets the Armstrong requirements for recycling. The Armstrong consultant with provi</w:t>
      </w:r>
      <w:r>
        <w:rPr>
          <w:rFonts w:ascii="Calibri" w:hAnsi="Calibri"/>
          <w:sz w:val="22"/>
          <w:szCs w:val="22"/>
        </w:rPr>
        <w:t>de assistance to facilitate the recycling of the ceiling.</w:t>
      </w:r>
    </w:p>
    <w:p w:rsidR="00000000" w:rsidRDefault="00451347">
      <w:pPr>
        <w:pStyle w:val="HTMLPreformatted"/>
        <w:spacing w:before="300"/>
        <w:divId w:val="1385324925"/>
        <w:rPr>
          <w:rFonts w:ascii="Calibri" w:hAnsi="Calibri"/>
          <w:sz w:val="22"/>
          <w:szCs w:val="22"/>
        </w:rPr>
      </w:pPr>
      <w:r>
        <w:rPr>
          <w:rFonts w:ascii="Calibri" w:hAnsi="Calibri"/>
          <w:sz w:val="22"/>
          <w:szCs w:val="22"/>
        </w:rPr>
        <w:t>C. Recycling may qualify for LEED Credits:</w:t>
      </w:r>
    </w:p>
    <w:p w:rsidR="00000000" w:rsidRDefault="00451347">
      <w:pPr>
        <w:pStyle w:val="HTMLPreformatted"/>
        <w:spacing w:before="300"/>
        <w:divId w:val="1385324925"/>
        <w:rPr>
          <w:rFonts w:ascii="Calibri" w:hAnsi="Calibri"/>
          <w:sz w:val="22"/>
          <w:szCs w:val="22"/>
        </w:rPr>
      </w:pPr>
      <w:r>
        <w:rPr>
          <w:rFonts w:ascii="Calibri" w:hAnsi="Calibri"/>
          <w:sz w:val="22"/>
          <w:szCs w:val="22"/>
        </w:rPr>
        <w:tab/>
        <w:t>a. LEED 2009 - Category 4: Material and Resources (MR)</w:t>
      </w:r>
    </w:p>
    <w:p w:rsidR="00000000" w:rsidRDefault="00451347">
      <w:pPr>
        <w:pStyle w:val="HTMLPreformatted"/>
        <w:spacing w:before="300"/>
        <w:divId w:val="1385324925"/>
        <w:rPr>
          <w:rFonts w:ascii="Calibri" w:hAnsi="Calibri"/>
          <w:sz w:val="22"/>
          <w:szCs w:val="22"/>
        </w:rPr>
      </w:pPr>
      <w:r>
        <w:rPr>
          <w:rFonts w:ascii="Calibri" w:hAnsi="Calibri"/>
          <w:sz w:val="22"/>
          <w:szCs w:val="22"/>
        </w:rPr>
        <w:tab/>
      </w:r>
      <w:r>
        <w:rPr>
          <w:rFonts w:ascii="Calibri" w:hAnsi="Calibri"/>
          <w:sz w:val="22"/>
          <w:szCs w:val="22"/>
        </w:rPr>
        <w:tab/>
        <w:t>i. Credit MRc2: Construction Waste Management</w:t>
      </w:r>
    </w:p>
    <w:p w:rsidR="00000000" w:rsidRDefault="00451347">
      <w:pPr>
        <w:pStyle w:val="HTMLPreformatted"/>
        <w:spacing w:before="300"/>
        <w:divId w:val="1385324925"/>
        <w:rPr>
          <w:rFonts w:ascii="Calibri" w:hAnsi="Calibri"/>
          <w:sz w:val="22"/>
          <w:szCs w:val="22"/>
        </w:rPr>
      </w:pPr>
      <w:r>
        <w:rPr>
          <w:rFonts w:ascii="Calibri" w:hAnsi="Calibri"/>
          <w:sz w:val="22"/>
          <w:szCs w:val="22"/>
        </w:rPr>
        <w:tab/>
      </w:r>
      <w:r>
        <w:rPr>
          <w:rFonts w:ascii="Calibri" w:hAnsi="Calibri"/>
          <w:sz w:val="22"/>
          <w:szCs w:val="22"/>
        </w:rPr>
        <w:t xml:space="preserve">b. LEEDv4 - MRp2 - Construction Waste Management Planning Qualifies as a material stream (non-structural) targeted for diversion.  Ceilings will be source-separated and diverted through the Armstrong Ceiling Recycling Program.  </w:t>
      </w:r>
    </w:p>
    <w:p w:rsidR="00000000" w:rsidRDefault="00451347">
      <w:pPr>
        <w:pStyle w:val="HTMLPreformatted"/>
        <w:spacing w:before="300"/>
        <w:divId w:val="1385324925"/>
        <w:rPr>
          <w:rFonts w:ascii="Calibri" w:hAnsi="Calibri"/>
          <w:sz w:val="22"/>
          <w:szCs w:val="22"/>
        </w:rPr>
      </w:pPr>
      <w:r>
        <w:rPr>
          <w:rFonts w:ascii="Calibri" w:hAnsi="Calibri"/>
          <w:sz w:val="22"/>
          <w:szCs w:val="22"/>
        </w:rPr>
        <w:tab/>
        <w:t xml:space="preserve">c. LEEDv4-MRc5 - </w:t>
      </w:r>
    </w:p>
    <w:p w:rsidR="00000000" w:rsidRDefault="00451347">
      <w:pPr>
        <w:pStyle w:val="HTMLPreformatted"/>
        <w:spacing w:before="300"/>
        <w:divId w:val="1385324925"/>
        <w:rPr>
          <w:rFonts w:ascii="Calibri" w:hAnsi="Calibri"/>
          <w:sz w:val="22"/>
          <w:szCs w:val="22"/>
        </w:rPr>
      </w:pPr>
      <w:r>
        <w:rPr>
          <w:rFonts w:ascii="Calibri" w:hAnsi="Calibri"/>
          <w:sz w:val="22"/>
          <w:szCs w:val="22"/>
        </w:rPr>
        <w:tab/>
      </w:r>
      <w:r>
        <w:rPr>
          <w:rFonts w:ascii="Calibri" w:hAnsi="Calibri"/>
          <w:sz w:val="22"/>
          <w:szCs w:val="22"/>
        </w:rPr>
        <w:tab/>
        <w:t>i. Opt</w:t>
      </w:r>
      <w:r>
        <w:rPr>
          <w:rFonts w:ascii="Calibri" w:hAnsi="Calibri"/>
          <w:sz w:val="22"/>
          <w:szCs w:val="22"/>
        </w:rPr>
        <w:t xml:space="preserve">ion 1: Divert ceilings to qualify for one of the 3 material streams (50%) </w:t>
      </w:r>
    </w:p>
    <w:p w:rsidR="00000000" w:rsidRDefault="00451347">
      <w:pPr>
        <w:pStyle w:val="HTMLPreformatted"/>
        <w:spacing w:before="300"/>
        <w:divId w:val="1385324925"/>
        <w:rPr>
          <w:rFonts w:ascii="Calibri" w:hAnsi="Calibri"/>
          <w:sz w:val="22"/>
          <w:szCs w:val="22"/>
        </w:rPr>
      </w:pPr>
      <w:r>
        <w:rPr>
          <w:rFonts w:ascii="Calibri" w:hAnsi="Calibri"/>
          <w:sz w:val="22"/>
          <w:szCs w:val="22"/>
        </w:rPr>
        <w:tab/>
      </w:r>
      <w:r>
        <w:rPr>
          <w:rFonts w:ascii="Calibri" w:hAnsi="Calibri"/>
          <w:sz w:val="22"/>
          <w:szCs w:val="22"/>
        </w:rPr>
        <w:tab/>
        <w:t>ii. Option 2: Divert ceilings to qualify for one of the 4 material streams (75%)</w:t>
      </w:r>
    </w:p>
    <w:p w:rsidR="00000000" w:rsidRDefault="00451347">
      <w:pPr>
        <w:pStyle w:val="Heading2"/>
        <w:divId w:val="1226719936"/>
        <w:rPr>
          <w:rFonts w:ascii="Calibri" w:eastAsia="Times New Roman" w:hAnsi="Calibri"/>
          <w:sz w:val="22"/>
          <w:szCs w:val="22"/>
        </w:rPr>
      </w:pPr>
      <w:r>
        <w:rPr>
          <w:rFonts w:ascii="Calibri" w:eastAsia="Times New Roman" w:hAnsi="Calibri"/>
          <w:sz w:val="22"/>
          <w:szCs w:val="22"/>
        </w:rPr>
        <w:t>1.10 WARRANTY</w:t>
      </w:r>
    </w:p>
    <w:p w:rsidR="00000000" w:rsidRDefault="00451347">
      <w:pPr>
        <w:pStyle w:val="HTMLPreformatted"/>
        <w:spacing w:before="300"/>
        <w:divId w:val="735206887"/>
        <w:rPr>
          <w:rFonts w:ascii="Calibri" w:hAnsi="Calibri"/>
          <w:sz w:val="22"/>
          <w:szCs w:val="22"/>
        </w:rPr>
      </w:pPr>
      <w:r>
        <w:rPr>
          <w:rFonts w:ascii="Calibri" w:hAnsi="Calibri"/>
          <w:sz w:val="22"/>
          <w:szCs w:val="22"/>
        </w:rPr>
        <w:t>A. Acoustical Panel: Submit a written warranty executed by the manufacturer, agreein</w:t>
      </w:r>
      <w:r>
        <w:rPr>
          <w:rFonts w:ascii="Calibri" w:hAnsi="Calibri"/>
          <w:sz w:val="22"/>
          <w:szCs w:val="22"/>
        </w:rPr>
        <w:t>g to repair or replace panels that fail within the warranty period.  Failures include, but are not limited to the following:</w:t>
      </w:r>
    </w:p>
    <w:p w:rsidR="00000000" w:rsidRDefault="00451347">
      <w:pPr>
        <w:pStyle w:val="HTMLPreformatted"/>
        <w:spacing w:before="300"/>
        <w:divId w:val="735206887"/>
        <w:rPr>
          <w:rFonts w:ascii="Calibri" w:hAnsi="Calibri"/>
          <w:sz w:val="22"/>
          <w:szCs w:val="22"/>
        </w:rPr>
      </w:pPr>
      <w:r>
        <w:rPr>
          <w:rFonts w:ascii="Calibri" w:hAnsi="Calibri"/>
          <w:sz w:val="22"/>
          <w:szCs w:val="22"/>
        </w:rPr>
        <w:tab/>
        <w:t>1. Acoustical Panels:  Sagging and warping</w:t>
      </w:r>
    </w:p>
    <w:p w:rsidR="00000000" w:rsidRDefault="00451347">
      <w:pPr>
        <w:pStyle w:val="HTMLPreformatted"/>
        <w:spacing w:before="300"/>
        <w:divId w:val="735206887"/>
        <w:rPr>
          <w:rFonts w:ascii="Calibri" w:hAnsi="Calibri"/>
          <w:sz w:val="22"/>
          <w:szCs w:val="22"/>
        </w:rPr>
      </w:pPr>
      <w:r>
        <w:rPr>
          <w:rFonts w:ascii="Calibri" w:hAnsi="Calibri"/>
          <w:sz w:val="22"/>
          <w:szCs w:val="22"/>
        </w:rPr>
        <w:tab/>
        <w:t>2. Grid System:  Rusting and manufacturer's defects</w:t>
      </w:r>
    </w:p>
    <w:p w:rsidR="00000000" w:rsidRDefault="00451347">
      <w:pPr>
        <w:pStyle w:val="HTMLPreformatted"/>
        <w:spacing w:before="300"/>
        <w:divId w:val="735206887"/>
        <w:rPr>
          <w:rFonts w:ascii="Calibri" w:hAnsi="Calibri"/>
          <w:sz w:val="22"/>
          <w:szCs w:val="22"/>
        </w:rPr>
      </w:pPr>
      <w:r>
        <w:rPr>
          <w:rFonts w:ascii="Calibri" w:hAnsi="Calibri"/>
          <w:sz w:val="22"/>
          <w:szCs w:val="22"/>
        </w:rPr>
        <w:t>B. Warranty Period:</w:t>
      </w:r>
    </w:p>
    <w:p w:rsidR="00000000" w:rsidRDefault="00451347">
      <w:pPr>
        <w:pStyle w:val="HTMLPreformatted"/>
        <w:spacing w:before="300"/>
        <w:divId w:val="735206887"/>
        <w:rPr>
          <w:rFonts w:ascii="Calibri" w:hAnsi="Calibri"/>
          <w:sz w:val="22"/>
          <w:szCs w:val="22"/>
        </w:rPr>
      </w:pPr>
      <w:r>
        <w:rPr>
          <w:rFonts w:ascii="Calibri" w:hAnsi="Calibri"/>
          <w:sz w:val="22"/>
          <w:szCs w:val="22"/>
        </w:rPr>
        <w:tab/>
        <w:t>1. Acoustical</w:t>
      </w:r>
      <w:r>
        <w:rPr>
          <w:rFonts w:ascii="Calibri" w:hAnsi="Calibri"/>
          <w:sz w:val="22"/>
          <w:szCs w:val="22"/>
        </w:rPr>
        <w:t xml:space="preserve"> panels: One (1) year from date of substantial completion</w:t>
      </w:r>
    </w:p>
    <w:p w:rsidR="00000000" w:rsidRDefault="00451347">
      <w:pPr>
        <w:pStyle w:val="HTMLPreformatted"/>
        <w:spacing w:before="300"/>
        <w:divId w:val="735206887"/>
        <w:rPr>
          <w:rFonts w:ascii="Calibri" w:hAnsi="Calibri"/>
          <w:sz w:val="22"/>
          <w:szCs w:val="22"/>
        </w:rPr>
      </w:pPr>
      <w:r>
        <w:rPr>
          <w:rFonts w:ascii="Calibri" w:hAnsi="Calibri"/>
          <w:sz w:val="22"/>
          <w:szCs w:val="22"/>
        </w:rPr>
        <w:lastRenderedPageBreak/>
        <w:tab/>
        <w:t>2. Cirrus: Ten (10) years from date of substantial completion</w:t>
      </w:r>
    </w:p>
    <w:p w:rsidR="00000000" w:rsidRDefault="00451347">
      <w:pPr>
        <w:pStyle w:val="HTMLPreformatted"/>
        <w:spacing w:before="300"/>
        <w:divId w:val="735206887"/>
        <w:rPr>
          <w:rFonts w:ascii="Calibri" w:hAnsi="Calibri"/>
          <w:sz w:val="22"/>
          <w:szCs w:val="22"/>
        </w:rPr>
      </w:pPr>
      <w:r>
        <w:rPr>
          <w:rFonts w:ascii="Calibri" w:hAnsi="Calibri"/>
          <w:sz w:val="22"/>
          <w:szCs w:val="22"/>
        </w:rPr>
        <w:tab/>
        <w:t>3. Grid: Ten years from date of substantial completion</w:t>
      </w:r>
    </w:p>
    <w:p w:rsidR="00000000" w:rsidRDefault="00451347">
      <w:pPr>
        <w:pStyle w:val="HTMLPreformatted"/>
        <w:spacing w:before="300"/>
        <w:divId w:val="735206887"/>
        <w:rPr>
          <w:rFonts w:ascii="Calibri" w:hAnsi="Calibri"/>
          <w:sz w:val="22"/>
          <w:szCs w:val="22"/>
        </w:rPr>
      </w:pPr>
      <w:r>
        <w:rPr>
          <w:rFonts w:ascii="Calibri" w:hAnsi="Calibri"/>
          <w:sz w:val="22"/>
          <w:szCs w:val="22"/>
        </w:rPr>
        <w:t xml:space="preserve">C. The Warranty shall not deprive the Owner of other rights the Owner may have </w:t>
      </w:r>
      <w:r>
        <w:rPr>
          <w:rFonts w:ascii="Calibri" w:hAnsi="Calibri"/>
          <w:sz w:val="22"/>
          <w:szCs w:val="22"/>
        </w:rPr>
        <w:t>under other provisions of the Contract Documents and will be in addition to and run concurrent with other warranties made by the Contractor under the requirements of the Contract Documents.</w:t>
      </w:r>
    </w:p>
    <w:p w:rsidR="00000000" w:rsidRDefault="00451347">
      <w:pPr>
        <w:pStyle w:val="Heading2"/>
        <w:divId w:val="1226719936"/>
        <w:rPr>
          <w:rFonts w:ascii="Calibri" w:eastAsia="Times New Roman" w:hAnsi="Calibri"/>
          <w:sz w:val="22"/>
          <w:szCs w:val="22"/>
        </w:rPr>
      </w:pPr>
      <w:r>
        <w:rPr>
          <w:rFonts w:ascii="Calibri" w:eastAsia="Times New Roman" w:hAnsi="Calibri"/>
          <w:sz w:val="22"/>
          <w:szCs w:val="22"/>
        </w:rPr>
        <w:t>1.11 MAINTENANCE</w:t>
      </w:r>
    </w:p>
    <w:p w:rsidR="00000000" w:rsidRDefault="00451347">
      <w:pPr>
        <w:pStyle w:val="HTMLPreformatted"/>
        <w:spacing w:before="300"/>
        <w:divId w:val="497113690"/>
        <w:rPr>
          <w:rFonts w:ascii="Calibri" w:hAnsi="Calibri"/>
          <w:sz w:val="22"/>
          <w:szCs w:val="22"/>
        </w:rPr>
      </w:pPr>
      <w:r>
        <w:rPr>
          <w:rFonts w:ascii="Calibri" w:hAnsi="Calibri"/>
          <w:sz w:val="22"/>
          <w:szCs w:val="22"/>
        </w:rPr>
        <w:t>A. Extra Materials: Deliver extra materials to Ow</w:t>
      </w:r>
      <w:r>
        <w:rPr>
          <w:rFonts w:ascii="Calibri" w:hAnsi="Calibri"/>
          <w:sz w:val="22"/>
          <w:szCs w:val="22"/>
        </w:rPr>
        <w:t>ner.  Furnish extra materials described below that match products installed.  Packaged with protective covering for storage and identified with appropriate labels.</w:t>
      </w:r>
    </w:p>
    <w:p w:rsidR="00000000" w:rsidRDefault="00451347">
      <w:pPr>
        <w:pStyle w:val="HTMLPreformatted"/>
        <w:spacing w:before="300"/>
        <w:divId w:val="497113690"/>
        <w:rPr>
          <w:rFonts w:ascii="Calibri" w:hAnsi="Calibri"/>
          <w:sz w:val="22"/>
          <w:szCs w:val="22"/>
        </w:rPr>
      </w:pPr>
      <w:r>
        <w:rPr>
          <w:rFonts w:ascii="Calibri" w:hAnsi="Calibri"/>
          <w:sz w:val="22"/>
          <w:szCs w:val="22"/>
        </w:rPr>
        <w:tab/>
        <w:t>1. Acoustical Ceiling Units:  Furnish quality of full-size units equal to 5.0 percent of am</w:t>
      </w:r>
      <w:r>
        <w:rPr>
          <w:rFonts w:ascii="Calibri" w:hAnsi="Calibri"/>
          <w:sz w:val="22"/>
          <w:szCs w:val="22"/>
        </w:rPr>
        <w:t>ount installed.</w:t>
      </w:r>
    </w:p>
    <w:p w:rsidR="00000000" w:rsidRDefault="00451347">
      <w:pPr>
        <w:pStyle w:val="HTMLPreformatted"/>
        <w:spacing w:before="300"/>
        <w:divId w:val="497113690"/>
        <w:rPr>
          <w:rFonts w:ascii="Calibri" w:hAnsi="Calibri"/>
          <w:sz w:val="22"/>
          <w:szCs w:val="22"/>
        </w:rPr>
      </w:pPr>
      <w:r>
        <w:rPr>
          <w:rFonts w:ascii="Calibri" w:hAnsi="Calibri"/>
          <w:sz w:val="22"/>
          <w:szCs w:val="22"/>
        </w:rPr>
        <w:tab/>
        <w:t>2. Exposed Suspension System Components:  Furnish quantity of each exposed suspension component equal to 2.0 percent of amount installed.</w:t>
      </w:r>
    </w:p>
    <w:p w:rsidR="00000000" w:rsidRDefault="00451347">
      <w:pPr>
        <w:spacing w:after="240"/>
        <w:divId w:val="399401761"/>
        <w:rPr>
          <w:rFonts w:eastAsia="Times New Roman"/>
        </w:rPr>
      </w:pPr>
      <w:r>
        <w:rPr>
          <w:rFonts w:eastAsia="Times New Roman"/>
        </w:rPr>
        <w:br/>
      </w:r>
    </w:p>
    <w:p w:rsidR="00000000" w:rsidRDefault="00451347">
      <w:pPr>
        <w:pStyle w:val="Heading1"/>
        <w:divId w:val="399401761"/>
        <w:rPr>
          <w:rFonts w:ascii="Calibri" w:eastAsia="Times New Roman" w:hAnsi="Calibri"/>
          <w:caps/>
          <w:sz w:val="22"/>
          <w:szCs w:val="22"/>
        </w:rPr>
      </w:pPr>
      <w:r>
        <w:rPr>
          <w:rFonts w:ascii="Calibri" w:eastAsia="Times New Roman" w:hAnsi="Calibri"/>
          <w:caps/>
          <w:sz w:val="22"/>
          <w:szCs w:val="22"/>
        </w:rPr>
        <w:t>PART 2 - PRODUCTS</w:t>
      </w:r>
    </w:p>
    <w:p w:rsidR="00000000" w:rsidRDefault="00451347">
      <w:pPr>
        <w:pStyle w:val="Heading2"/>
        <w:divId w:val="1984197039"/>
        <w:rPr>
          <w:rFonts w:ascii="Calibri" w:eastAsia="Times New Roman" w:hAnsi="Calibri"/>
          <w:sz w:val="22"/>
          <w:szCs w:val="22"/>
        </w:rPr>
      </w:pPr>
      <w:r>
        <w:rPr>
          <w:rFonts w:ascii="Calibri" w:eastAsia="Times New Roman" w:hAnsi="Calibri"/>
          <w:sz w:val="22"/>
          <w:szCs w:val="22"/>
        </w:rPr>
        <w:t>2.1 MANUFACTURERS</w:t>
      </w:r>
    </w:p>
    <w:p w:rsidR="00000000" w:rsidRDefault="00451347">
      <w:pPr>
        <w:pStyle w:val="HTMLPreformatted"/>
        <w:spacing w:before="300" w:after="150"/>
        <w:divId w:val="1370452625"/>
        <w:rPr>
          <w:rFonts w:ascii="Calibri" w:hAnsi="Calibri"/>
          <w:sz w:val="22"/>
          <w:szCs w:val="22"/>
        </w:rPr>
      </w:pPr>
      <w:r>
        <w:rPr>
          <w:rFonts w:ascii="Calibri" w:hAnsi="Calibri"/>
          <w:sz w:val="22"/>
          <w:szCs w:val="22"/>
        </w:rPr>
        <w:t>A. Ceiling Panels:</w:t>
      </w:r>
    </w:p>
    <w:p w:rsidR="00000000" w:rsidRDefault="00451347">
      <w:pPr>
        <w:pStyle w:val="HTMLPreformatted"/>
        <w:spacing w:before="75" w:after="75"/>
        <w:divId w:val="1370452625"/>
        <w:rPr>
          <w:rFonts w:ascii="Calibri" w:hAnsi="Calibri"/>
          <w:sz w:val="22"/>
          <w:szCs w:val="22"/>
        </w:rPr>
      </w:pPr>
      <w:r>
        <w:rPr>
          <w:rFonts w:ascii="Calibri" w:hAnsi="Calibri"/>
          <w:sz w:val="22"/>
          <w:szCs w:val="22"/>
        </w:rPr>
        <w:tab/>
        <w:t>1. Armstrong World Industries, Inc.</w:t>
      </w:r>
    </w:p>
    <w:p w:rsidR="00000000" w:rsidRDefault="00451347">
      <w:pPr>
        <w:pStyle w:val="HTMLPreformatted"/>
        <w:spacing w:before="300" w:after="150"/>
        <w:divId w:val="1370452625"/>
        <w:rPr>
          <w:rFonts w:ascii="Calibri" w:hAnsi="Calibri"/>
          <w:sz w:val="22"/>
          <w:szCs w:val="22"/>
        </w:rPr>
      </w:pPr>
      <w:r>
        <w:rPr>
          <w:rFonts w:ascii="Calibri" w:hAnsi="Calibri"/>
          <w:sz w:val="22"/>
          <w:szCs w:val="22"/>
        </w:rPr>
        <w:t xml:space="preserve">B.   </w:t>
      </w:r>
      <w:r>
        <w:rPr>
          <w:rFonts w:ascii="Calibri" w:hAnsi="Calibri"/>
          <w:sz w:val="22"/>
          <w:szCs w:val="22"/>
        </w:rPr>
        <w:t>Suspension Systems:</w:t>
      </w:r>
    </w:p>
    <w:p w:rsidR="00000000" w:rsidRDefault="00451347">
      <w:pPr>
        <w:pStyle w:val="HTMLPreformatted"/>
        <w:spacing w:before="75" w:after="75"/>
        <w:divId w:val="1370452625"/>
        <w:rPr>
          <w:rFonts w:ascii="Calibri" w:hAnsi="Calibri"/>
          <w:sz w:val="22"/>
          <w:szCs w:val="22"/>
        </w:rPr>
      </w:pPr>
      <w:r>
        <w:rPr>
          <w:rFonts w:ascii="Calibri" w:hAnsi="Calibri"/>
          <w:sz w:val="22"/>
          <w:szCs w:val="22"/>
        </w:rPr>
        <w:tab/>
        <w:t>1. Armstrong World Industries, Inc.</w:t>
      </w:r>
    </w:p>
    <w:p w:rsidR="00000000" w:rsidRDefault="00451347">
      <w:pPr>
        <w:pStyle w:val="HTMLPreformatted"/>
        <w:spacing w:before="300" w:after="150"/>
        <w:divId w:val="1370452625"/>
        <w:rPr>
          <w:rFonts w:ascii="Calibri" w:hAnsi="Calibri"/>
          <w:sz w:val="22"/>
          <w:szCs w:val="22"/>
        </w:rPr>
      </w:pPr>
      <w:r>
        <w:rPr>
          <w:rFonts w:ascii="Calibri" w:hAnsi="Calibri"/>
          <w:sz w:val="22"/>
          <w:szCs w:val="22"/>
        </w:rPr>
        <w:t>C: Perimeter Systems</w:t>
      </w:r>
    </w:p>
    <w:p w:rsidR="00000000" w:rsidRDefault="00451347">
      <w:pPr>
        <w:pStyle w:val="HTMLPreformatted"/>
        <w:spacing w:before="75" w:after="75"/>
        <w:divId w:val="1370452625"/>
        <w:rPr>
          <w:rFonts w:ascii="Calibri" w:hAnsi="Calibri"/>
          <w:sz w:val="22"/>
          <w:szCs w:val="22"/>
        </w:rPr>
      </w:pPr>
      <w:r>
        <w:rPr>
          <w:rFonts w:ascii="Calibri" w:hAnsi="Calibri"/>
          <w:sz w:val="22"/>
          <w:szCs w:val="22"/>
        </w:rPr>
        <w:tab/>
        <w:t>1. Armstrong World Industries, Inc.</w:t>
      </w:r>
    </w:p>
    <w:p w:rsidR="00000000" w:rsidRDefault="00451347">
      <w:pPr>
        <w:pStyle w:val="Heading2"/>
        <w:divId w:val="1984197039"/>
        <w:rPr>
          <w:rFonts w:ascii="Calibri" w:eastAsia="Times New Roman" w:hAnsi="Calibri"/>
          <w:sz w:val="22"/>
          <w:szCs w:val="22"/>
        </w:rPr>
      </w:pPr>
      <w:r>
        <w:rPr>
          <w:rFonts w:ascii="Calibri" w:eastAsia="Times New Roman" w:hAnsi="Calibri"/>
          <w:sz w:val="22"/>
          <w:szCs w:val="22"/>
        </w:rPr>
        <w:t>2.2 ACOUSTICAL CEILING UNITS</w:t>
      </w:r>
    </w:p>
    <w:p w:rsidR="00000000" w:rsidRDefault="00451347">
      <w:pPr>
        <w:pStyle w:val="HTMLPreformatted"/>
        <w:spacing w:before="300" w:after="150"/>
        <w:divId w:val="1396665360"/>
        <w:rPr>
          <w:rFonts w:ascii="Calibri" w:hAnsi="Calibri"/>
          <w:sz w:val="22"/>
          <w:szCs w:val="22"/>
        </w:rPr>
      </w:pPr>
      <w:r>
        <w:rPr>
          <w:rFonts w:ascii="Calibri" w:hAnsi="Calibri"/>
          <w:sz w:val="22"/>
          <w:szCs w:val="22"/>
        </w:rPr>
        <w:t>A. Acoustical Panels Type AP</w:t>
      </w:r>
    </w:p>
    <w:p w:rsidR="00000000" w:rsidRDefault="00451347">
      <w:pPr>
        <w:pStyle w:val="HTMLPreformatted"/>
        <w:spacing w:before="75" w:after="75"/>
        <w:divId w:val="1396665360"/>
        <w:rPr>
          <w:rFonts w:ascii="Calibri" w:hAnsi="Calibri"/>
          <w:sz w:val="22"/>
          <w:szCs w:val="22"/>
        </w:rPr>
      </w:pPr>
      <w:r>
        <w:rPr>
          <w:rFonts w:ascii="Calibri" w:hAnsi="Calibri"/>
          <w:sz w:val="22"/>
          <w:szCs w:val="22"/>
        </w:rPr>
        <w:tab/>
        <w:t xml:space="preserve">1. Surface Texture: Medium </w:t>
      </w:r>
      <w:r>
        <w:rPr>
          <w:rFonts w:ascii="Calibri" w:hAnsi="Calibri"/>
          <w:sz w:val="22"/>
          <w:szCs w:val="22"/>
        </w:rPr>
        <w:br/>
      </w:r>
      <w:r>
        <w:rPr>
          <w:rFonts w:ascii="Calibri" w:hAnsi="Calibri"/>
          <w:sz w:val="22"/>
          <w:szCs w:val="22"/>
        </w:rPr>
        <w:tab/>
        <w:t xml:space="preserve">2. Composition: Mineral Fiber </w:t>
      </w:r>
      <w:r>
        <w:rPr>
          <w:rFonts w:ascii="Calibri" w:hAnsi="Calibri"/>
          <w:sz w:val="22"/>
          <w:szCs w:val="22"/>
        </w:rPr>
        <w:br/>
      </w:r>
      <w:r>
        <w:rPr>
          <w:rFonts w:ascii="Calibri" w:hAnsi="Calibri"/>
          <w:sz w:val="22"/>
          <w:szCs w:val="22"/>
        </w:rPr>
        <w:tab/>
      </w:r>
      <w:r>
        <w:rPr>
          <w:rFonts w:ascii="Calibri" w:hAnsi="Calibri"/>
          <w:sz w:val="22"/>
          <w:szCs w:val="22"/>
        </w:rPr>
        <w:t>3. Color: Blizzard White</w:t>
      </w:r>
      <w:r>
        <w:rPr>
          <w:rFonts w:ascii="Calibri" w:hAnsi="Calibri"/>
          <w:sz w:val="22"/>
          <w:szCs w:val="22"/>
        </w:rPr>
        <w:br/>
      </w:r>
      <w:r>
        <w:rPr>
          <w:rFonts w:ascii="Calibri" w:hAnsi="Calibri"/>
          <w:sz w:val="22"/>
          <w:szCs w:val="22"/>
        </w:rPr>
        <w:tab/>
        <w:t>4. Size: 24IN x 24IN</w:t>
      </w:r>
      <w:r>
        <w:rPr>
          <w:rFonts w:ascii="Calibri" w:hAnsi="Calibri"/>
          <w:sz w:val="22"/>
          <w:szCs w:val="22"/>
        </w:rPr>
        <w:br/>
      </w:r>
      <w:r>
        <w:rPr>
          <w:rFonts w:ascii="Calibri" w:hAnsi="Calibri"/>
          <w:sz w:val="22"/>
          <w:szCs w:val="22"/>
        </w:rPr>
        <w:tab/>
        <w:t xml:space="preserve">5. Edge Profile: Please Select a Molding for interface with Please Select a Suspension Line grid. </w:t>
      </w:r>
      <w:r>
        <w:rPr>
          <w:rFonts w:ascii="Calibri" w:hAnsi="Calibri"/>
          <w:sz w:val="22"/>
          <w:szCs w:val="22"/>
        </w:rPr>
        <w:br/>
      </w:r>
      <w:r>
        <w:rPr>
          <w:rFonts w:ascii="Calibri" w:hAnsi="Calibri"/>
          <w:sz w:val="22"/>
          <w:szCs w:val="22"/>
        </w:rPr>
        <w:tab/>
        <w:t xml:space="preserve">6. Noise Reduction Coefficient( NRC): ASTM C 423; Classified with UL label on product carton </w:t>
      </w:r>
      <w:r>
        <w:rPr>
          <w:rFonts w:ascii="Calibri" w:hAnsi="Calibri"/>
          <w:sz w:val="22"/>
          <w:szCs w:val="22"/>
        </w:rPr>
        <w:lastRenderedPageBreak/>
        <w:t xml:space="preserve">0.50. </w:t>
      </w:r>
      <w:r>
        <w:rPr>
          <w:rFonts w:ascii="Calibri" w:hAnsi="Calibri"/>
          <w:sz w:val="22"/>
          <w:szCs w:val="22"/>
        </w:rPr>
        <w:br/>
      </w:r>
      <w:r>
        <w:rPr>
          <w:rFonts w:ascii="Calibri" w:hAnsi="Calibri"/>
          <w:sz w:val="22"/>
          <w:szCs w:val="22"/>
        </w:rPr>
        <w:tab/>
        <w:t>7. Ceil</w:t>
      </w:r>
      <w:r>
        <w:rPr>
          <w:rFonts w:ascii="Calibri" w:hAnsi="Calibri"/>
          <w:sz w:val="22"/>
          <w:szCs w:val="22"/>
        </w:rPr>
        <w:t xml:space="preserve">ing Attenuation Class (CAC) : ASTM C 1414; Classified with UL label on product carton 33. </w:t>
      </w:r>
      <w:r>
        <w:rPr>
          <w:rFonts w:ascii="Calibri" w:hAnsi="Calibri"/>
          <w:sz w:val="22"/>
          <w:szCs w:val="22"/>
        </w:rPr>
        <w:br/>
      </w:r>
      <w:r>
        <w:rPr>
          <w:rFonts w:ascii="Calibri" w:hAnsi="Calibri"/>
          <w:sz w:val="22"/>
          <w:szCs w:val="22"/>
        </w:rPr>
        <w:tab/>
        <w:t xml:space="preserve">8. Articulation Class (AC): ASTM E 1111; Classified with UL label on product carton. </w:t>
      </w:r>
      <w:r>
        <w:rPr>
          <w:rFonts w:ascii="Calibri" w:hAnsi="Calibri"/>
          <w:sz w:val="22"/>
          <w:szCs w:val="22"/>
        </w:rPr>
        <w:br/>
      </w:r>
      <w:r>
        <w:rPr>
          <w:rFonts w:ascii="Calibri" w:hAnsi="Calibri"/>
          <w:sz w:val="22"/>
          <w:szCs w:val="22"/>
        </w:rPr>
        <w:tab/>
        <w:t xml:space="preserve">9. Flame Spread: ASTM E 1264; Class A (UL) </w:t>
      </w:r>
      <w:r>
        <w:rPr>
          <w:rFonts w:ascii="Calibri" w:hAnsi="Calibri"/>
          <w:sz w:val="22"/>
          <w:szCs w:val="22"/>
        </w:rPr>
        <w:br/>
      </w:r>
      <w:r>
        <w:rPr>
          <w:rFonts w:ascii="Calibri" w:hAnsi="Calibri"/>
          <w:sz w:val="22"/>
          <w:szCs w:val="22"/>
        </w:rPr>
        <w:tab/>
        <w:t>10. Light Reflectance White Pane</w:t>
      </w:r>
      <w:r>
        <w:rPr>
          <w:rFonts w:ascii="Calibri" w:hAnsi="Calibri"/>
          <w:sz w:val="22"/>
          <w:szCs w:val="22"/>
        </w:rPr>
        <w:t xml:space="preserve">l: ASTM E 1477;  </w:t>
      </w:r>
      <w:r>
        <w:rPr>
          <w:rFonts w:ascii="Calibri" w:hAnsi="Calibri"/>
          <w:sz w:val="22"/>
          <w:szCs w:val="22"/>
        </w:rPr>
        <w:br/>
      </w:r>
      <w:r>
        <w:rPr>
          <w:rFonts w:ascii="Calibri" w:hAnsi="Calibri"/>
          <w:sz w:val="22"/>
          <w:szCs w:val="22"/>
        </w:rPr>
        <w:tab/>
        <w:t xml:space="preserve">11. Dimensional Stability: undefined undefined  </w:t>
      </w:r>
      <w:r>
        <w:rPr>
          <w:rFonts w:ascii="Calibri" w:hAnsi="Calibri"/>
          <w:sz w:val="22"/>
          <w:szCs w:val="22"/>
        </w:rPr>
        <w:br/>
      </w:r>
      <w:r>
        <w:rPr>
          <w:rFonts w:ascii="Calibri" w:hAnsi="Calibri"/>
          <w:sz w:val="22"/>
          <w:szCs w:val="22"/>
        </w:rPr>
        <w:tab/>
        <w:t xml:space="preserve">12. Recycle Content: None </w:t>
      </w:r>
      <w:r>
        <w:rPr>
          <w:rFonts w:ascii="Calibri" w:hAnsi="Calibri"/>
          <w:sz w:val="22"/>
          <w:szCs w:val="22"/>
        </w:rPr>
        <w:br/>
      </w:r>
      <w:r>
        <w:rPr>
          <w:rFonts w:ascii="Calibri" w:hAnsi="Calibri"/>
          <w:sz w:val="22"/>
          <w:szCs w:val="22"/>
        </w:rPr>
        <w:tab/>
        <w:t>13. Acceptable Product: Armatuff, 861 as manufactured by Armstrong World Industries</w:t>
      </w:r>
    </w:p>
    <w:p w:rsidR="00000000" w:rsidRDefault="00451347">
      <w:pPr>
        <w:pStyle w:val="Heading2"/>
        <w:divId w:val="1984197039"/>
        <w:rPr>
          <w:rFonts w:ascii="Calibri" w:eastAsia="Times New Roman" w:hAnsi="Calibri"/>
          <w:sz w:val="22"/>
          <w:szCs w:val="22"/>
        </w:rPr>
      </w:pPr>
      <w:r>
        <w:rPr>
          <w:rFonts w:ascii="Calibri" w:eastAsia="Times New Roman" w:hAnsi="Calibri"/>
          <w:sz w:val="22"/>
          <w:szCs w:val="22"/>
        </w:rPr>
        <w:t>2.3 METAL SUSPENSION SYSTEMS</w:t>
      </w:r>
    </w:p>
    <w:p w:rsidR="00000000" w:rsidRDefault="00451347">
      <w:pPr>
        <w:pStyle w:val="HTMLPreformatted"/>
        <w:spacing w:before="300"/>
        <w:divId w:val="1419520383"/>
        <w:rPr>
          <w:rFonts w:ascii="Calibri" w:hAnsi="Calibri"/>
          <w:sz w:val="22"/>
          <w:szCs w:val="22"/>
        </w:rPr>
      </w:pPr>
      <w:r>
        <w:rPr>
          <w:rFonts w:ascii="Calibri" w:hAnsi="Calibri"/>
          <w:sz w:val="22"/>
          <w:szCs w:val="22"/>
        </w:rPr>
        <w:t xml:space="preserve">Main beams and cross tees, base metal and end </w:t>
      </w:r>
      <w:r>
        <w:rPr>
          <w:rFonts w:ascii="Calibri" w:hAnsi="Calibri"/>
          <w:sz w:val="22"/>
          <w:szCs w:val="22"/>
        </w:rPr>
        <w:t>detail, fabricated from commercial quality hot dipped galvanized steel complying with ASTM A 653.  Main beams and cross tees are double-web steel construction with exposed flange design.  Exposed surfaces chemically cleansed, capping prefinished galvanized</w:t>
      </w:r>
      <w:r>
        <w:rPr>
          <w:rFonts w:ascii="Calibri" w:hAnsi="Calibri"/>
          <w:sz w:val="22"/>
          <w:szCs w:val="22"/>
        </w:rPr>
        <w:t xml:space="preserve"> steel in baked polyester paint.  Main beams and cross tees shall have rotary stitching.</w:t>
      </w:r>
      <w:r>
        <w:rPr>
          <w:rFonts w:ascii="Calibri" w:hAnsi="Calibri"/>
          <w:sz w:val="22"/>
          <w:szCs w:val="22"/>
        </w:rPr>
        <w:br/>
      </w:r>
      <w:r>
        <w:rPr>
          <w:rFonts w:ascii="Calibri" w:hAnsi="Calibri"/>
          <w:sz w:val="22"/>
          <w:szCs w:val="22"/>
        </w:rPr>
        <w:tab/>
        <w:t xml:space="preserve">a. Structural Classification:  ASTM C 635 normal duty </w:t>
      </w:r>
      <w:r>
        <w:rPr>
          <w:rFonts w:ascii="Calibri" w:hAnsi="Calibri"/>
          <w:sz w:val="22"/>
          <w:szCs w:val="22"/>
        </w:rPr>
        <w:br/>
      </w:r>
      <w:r>
        <w:rPr>
          <w:rFonts w:ascii="Calibri" w:hAnsi="Calibri"/>
          <w:sz w:val="22"/>
          <w:szCs w:val="22"/>
        </w:rPr>
        <w:tab/>
        <w:t>b. Color: Blizzard White and match the actual color of the selected ceiling tile, unless noted otherwise.</w:t>
      </w:r>
      <w:r>
        <w:rPr>
          <w:rFonts w:ascii="Calibri" w:hAnsi="Calibri"/>
          <w:sz w:val="22"/>
          <w:szCs w:val="22"/>
        </w:rPr>
        <w:br/>
      </w:r>
      <w:r>
        <w:rPr>
          <w:rFonts w:ascii="Calibri" w:hAnsi="Calibri"/>
          <w:sz w:val="22"/>
          <w:szCs w:val="22"/>
        </w:rPr>
        <w:tab/>
        <w:t xml:space="preserve">c. </w:t>
      </w:r>
      <w:r>
        <w:rPr>
          <w:rFonts w:ascii="Calibri" w:hAnsi="Calibri"/>
          <w:sz w:val="22"/>
          <w:szCs w:val="22"/>
        </w:rPr>
        <w:t>Acceptable Product: 65 as manufactured by Armstrong World Industries</w:t>
      </w:r>
    </w:p>
    <w:p w:rsidR="00000000" w:rsidRDefault="00451347">
      <w:pPr>
        <w:pStyle w:val="HTMLPreformatted"/>
        <w:spacing w:before="300"/>
        <w:divId w:val="1419520383"/>
        <w:rPr>
          <w:rFonts w:ascii="Calibri" w:hAnsi="Calibri"/>
          <w:sz w:val="22"/>
          <w:szCs w:val="22"/>
        </w:rPr>
      </w:pPr>
      <w:r>
        <w:rPr>
          <w:rFonts w:ascii="Calibri" w:hAnsi="Calibri"/>
          <w:sz w:val="22"/>
          <w:szCs w:val="22"/>
        </w:rPr>
        <w:tab/>
        <w:t>Size for five times design load indicated in ASTM C 635, Table 1, Direct Hung unless otherwise indicated.</w:t>
      </w:r>
    </w:p>
    <w:p w:rsidR="00000000" w:rsidRDefault="00451347">
      <w:pPr>
        <w:pStyle w:val="HTMLPreformatted"/>
        <w:spacing w:before="300"/>
        <w:divId w:val="1419520383"/>
        <w:rPr>
          <w:rFonts w:ascii="Calibri" w:hAnsi="Calibri"/>
          <w:sz w:val="22"/>
          <w:szCs w:val="22"/>
        </w:rPr>
      </w:pPr>
      <w:r>
        <w:rPr>
          <w:rFonts w:ascii="Calibri" w:hAnsi="Calibri"/>
          <w:sz w:val="22"/>
          <w:szCs w:val="22"/>
        </w:rPr>
        <w:t xml:space="preserve">C. Wire for Hangers and Ties: ASTM A 641, Class 1 zinc coating, soft annealed, </w:t>
      </w:r>
      <w:r>
        <w:rPr>
          <w:rFonts w:ascii="Calibri" w:hAnsi="Calibri"/>
          <w:sz w:val="22"/>
          <w:szCs w:val="22"/>
        </w:rPr>
        <w:t>with a yield stress load of at least time three design load, but not less than 12 gauge.</w:t>
      </w:r>
    </w:p>
    <w:p w:rsidR="00000000" w:rsidRDefault="00451347">
      <w:pPr>
        <w:pStyle w:val="HTMLPreformatted"/>
        <w:spacing w:before="300" w:after="150"/>
        <w:divId w:val="1419520383"/>
        <w:rPr>
          <w:rFonts w:ascii="Calibri" w:hAnsi="Calibri"/>
          <w:sz w:val="22"/>
          <w:szCs w:val="22"/>
        </w:rPr>
      </w:pPr>
      <w:r>
        <w:rPr>
          <w:rFonts w:ascii="Calibri" w:hAnsi="Calibri"/>
          <w:sz w:val="22"/>
          <w:szCs w:val="22"/>
        </w:rPr>
        <w:t>D. Edge Moldings and Trim:</w:t>
      </w:r>
    </w:p>
    <w:p w:rsidR="00000000" w:rsidRDefault="00451347">
      <w:pPr>
        <w:pStyle w:val="HTMLPreformatted"/>
        <w:spacing w:before="75" w:after="75"/>
        <w:divId w:val="1419520383"/>
        <w:rPr>
          <w:rFonts w:ascii="Calibri" w:hAnsi="Calibri"/>
          <w:sz w:val="22"/>
          <w:szCs w:val="22"/>
        </w:rPr>
      </w:pPr>
      <w:r>
        <w:rPr>
          <w:rFonts w:ascii="Calibri" w:hAnsi="Calibri"/>
          <w:sz w:val="22"/>
          <w:szCs w:val="22"/>
        </w:rPr>
        <w:t>7875 - 10ft Shadow Molding</w:t>
      </w:r>
    </w:p>
    <w:p w:rsidR="00000000" w:rsidRDefault="00451347">
      <w:pPr>
        <w:pStyle w:val="HTMLPreformatted"/>
        <w:spacing w:before="300" w:after="150"/>
        <w:divId w:val="1419520383"/>
        <w:rPr>
          <w:rFonts w:ascii="Calibri" w:hAnsi="Calibri"/>
          <w:sz w:val="22"/>
          <w:szCs w:val="22"/>
        </w:rPr>
      </w:pPr>
      <w:r>
        <w:rPr>
          <w:rFonts w:ascii="Calibri" w:hAnsi="Calibri"/>
          <w:sz w:val="22"/>
          <w:szCs w:val="22"/>
        </w:rPr>
        <w:t xml:space="preserve">E. Accessories </w:t>
      </w:r>
    </w:p>
    <w:p w:rsidR="00000000" w:rsidRDefault="00451347">
      <w:pPr>
        <w:pStyle w:val="HTMLPreformatted"/>
        <w:spacing w:before="75" w:after="75"/>
        <w:divId w:val="1419520383"/>
        <w:rPr>
          <w:rFonts w:ascii="Calibri" w:hAnsi="Calibri"/>
          <w:sz w:val="22"/>
          <w:szCs w:val="22"/>
        </w:rPr>
      </w:pPr>
      <w:r>
        <w:rPr>
          <w:rFonts w:ascii="Calibri" w:hAnsi="Calibri"/>
          <w:sz w:val="22"/>
          <w:szCs w:val="22"/>
        </w:rPr>
        <w:tab/>
        <w:t>ALBERC2 - aluminum systems - 2" Aluminum Beam End Retaining Clip</w:t>
      </w:r>
      <w:r>
        <w:rPr>
          <w:rFonts w:ascii="Calibri" w:hAnsi="Calibri"/>
          <w:sz w:val="22"/>
          <w:szCs w:val="22"/>
        </w:rPr>
        <w:br/>
      </w:r>
      <w:r>
        <w:rPr>
          <w:rFonts w:ascii="Calibri" w:hAnsi="Calibri"/>
          <w:sz w:val="22"/>
          <w:szCs w:val="22"/>
        </w:rPr>
        <w:tab/>
        <w:t>BERC2 - steel - 2" Beam End R</w:t>
      </w:r>
      <w:r>
        <w:rPr>
          <w:rFonts w:ascii="Calibri" w:hAnsi="Calibri"/>
          <w:sz w:val="22"/>
          <w:szCs w:val="22"/>
        </w:rPr>
        <w:t>etaining Clip</w:t>
      </w:r>
      <w:r>
        <w:rPr>
          <w:rFonts w:ascii="Calibri" w:hAnsi="Calibri"/>
          <w:sz w:val="22"/>
          <w:szCs w:val="22"/>
        </w:rPr>
        <w:br/>
      </w:r>
      <w:r>
        <w:rPr>
          <w:rFonts w:ascii="Calibri" w:hAnsi="Calibri"/>
          <w:sz w:val="22"/>
          <w:szCs w:val="22"/>
        </w:rPr>
        <w:tab/>
        <w:t>BERC - Beam End Retaining Clip</w:t>
      </w:r>
      <w:r>
        <w:rPr>
          <w:rFonts w:ascii="Calibri" w:hAnsi="Calibri"/>
          <w:sz w:val="22"/>
          <w:szCs w:val="22"/>
        </w:rPr>
        <w:br/>
      </w:r>
      <w:r>
        <w:rPr>
          <w:rFonts w:ascii="Calibri" w:hAnsi="Calibri"/>
          <w:sz w:val="22"/>
          <w:szCs w:val="22"/>
        </w:rPr>
        <w:tab/>
        <w:t>SJMR15 - Seismic Joint Clip - Main Beam - 15/16" Suspensions</w:t>
      </w:r>
      <w:r>
        <w:rPr>
          <w:rFonts w:ascii="Calibri" w:hAnsi="Calibri"/>
          <w:sz w:val="22"/>
          <w:szCs w:val="22"/>
        </w:rPr>
        <w:br/>
      </w:r>
      <w:r>
        <w:rPr>
          <w:rFonts w:ascii="Calibri" w:hAnsi="Calibri"/>
          <w:sz w:val="22"/>
          <w:szCs w:val="22"/>
        </w:rPr>
        <w:tab/>
        <w:t>SJMR09 - Seismic Joint Clip - Main Beam - 9/16" Suspensions</w:t>
      </w:r>
      <w:r>
        <w:rPr>
          <w:rFonts w:ascii="Calibri" w:hAnsi="Calibri"/>
          <w:sz w:val="22"/>
          <w:szCs w:val="22"/>
        </w:rPr>
        <w:br/>
      </w:r>
      <w:r>
        <w:rPr>
          <w:rFonts w:ascii="Calibri" w:hAnsi="Calibri"/>
          <w:sz w:val="22"/>
          <w:szCs w:val="22"/>
        </w:rPr>
        <w:tab/>
        <w:t>SJCG - PeakForm Suspension - Seismic Joint Clips CT</w:t>
      </w:r>
      <w:r>
        <w:rPr>
          <w:rFonts w:ascii="Calibri" w:hAnsi="Calibri"/>
          <w:sz w:val="22"/>
          <w:szCs w:val="22"/>
        </w:rPr>
        <w:br/>
      </w:r>
      <w:r>
        <w:rPr>
          <w:rFonts w:ascii="Calibri" w:hAnsi="Calibri"/>
          <w:sz w:val="22"/>
          <w:szCs w:val="22"/>
        </w:rPr>
        <w:tab/>
        <w:t xml:space="preserve">SJCSI - Square Bulb Suspension - </w:t>
      </w:r>
      <w:r>
        <w:rPr>
          <w:rFonts w:ascii="Calibri" w:hAnsi="Calibri"/>
          <w:sz w:val="22"/>
          <w:szCs w:val="22"/>
        </w:rPr>
        <w:t>Seismic Joint Clip CT</w:t>
      </w:r>
      <w:r>
        <w:rPr>
          <w:rFonts w:ascii="Calibri" w:hAnsi="Calibri"/>
          <w:sz w:val="22"/>
          <w:szCs w:val="22"/>
        </w:rPr>
        <w:br/>
      </w:r>
      <w:r>
        <w:rPr>
          <w:rFonts w:ascii="Calibri" w:hAnsi="Calibri"/>
          <w:sz w:val="22"/>
          <w:szCs w:val="22"/>
        </w:rPr>
        <w:tab/>
        <w:t>ES4 - for 15/16" Prelude Expansion Sleeves</w:t>
      </w:r>
      <w:r>
        <w:rPr>
          <w:rFonts w:ascii="Calibri" w:hAnsi="Calibri"/>
          <w:sz w:val="22"/>
          <w:szCs w:val="22"/>
        </w:rPr>
        <w:br/>
      </w:r>
      <w:r>
        <w:rPr>
          <w:rFonts w:ascii="Calibri" w:hAnsi="Calibri"/>
          <w:sz w:val="22"/>
          <w:szCs w:val="22"/>
        </w:rPr>
        <w:tab/>
        <w:t>ES49 - for 9/16" Suprafine</w:t>
      </w:r>
      <w:r>
        <w:rPr>
          <w:rFonts w:ascii="Calibri" w:hAnsi="Calibri"/>
          <w:sz w:val="22"/>
          <w:szCs w:val="22"/>
        </w:rPr>
        <w:br/>
      </w:r>
      <w:r>
        <w:rPr>
          <w:rFonts w:ascii="Calibri" w:hAnsi="Calibri"/>
          <w:sz w:val="22"/>
          <w:szCs w:val="22"/>
        </w:rPr>
        <w:tab/>
        <w:t>ES76004 for 1/4" Silhouette Suspension</w:t>
      </w:r>
      <w:r>
        <w:rPr>
          <w:rFonts w:ascii="Calibri" w:hAnsi="Calibri"/>
          <w:sz w:val="22"/>
          <w:szCs w:val="22"/>
        </w:rPr>
        <w:br/>
      </w:r>
      <w:r>
        <w:rPr>
          <w:rFonts w:ascii="Calibri" w:hAnsi="Calibri"/>
          <w:sz w:val="22"/>
          <w:szCs w:val="22"/>
        </w:rPr>
        <w:tab/>
        <w:t>ES76008 - for 1/8" Silhouette Suspension</w:t>
      </w:r>
      <w:r>
        <w:rPr>
          <w:rFonts w:ascii="Calibri" w:hAnsi="Calibri"/>
          <w:sz w:val="22"/>
          <w:szCs w:val="22"/>
        </w:rPr>
        <w:br/>
      </w:r>
      <w:r>
        <w:rPr>
          <w:rFonts w:ascii="Calibri" w:hAnsi="Calibri"/>
          <w:sz w:val="22"/>
          <w:szCs w:val="22"/>
        </w:rPr>
        <w:tab/>
        <w:t>STAC - Single Tee Adapter Clip</w:t>
      </w:r>
      <w:r>
        <w:rPr>
          <w:rFonts w:ascii="Calibri" w:hAnsi="Calibri"/>
          <w:sz w:val="22"/>
          <w:szCs w:val="22"/>
        </w:rPr>
        <w:br/>
      </w:r>
      <w:r>
        <w:rPr>
          <w:rFonts w:ascii="Calibri" w:hAnsi="Calibri"/>
          <w:sz w:val="22"/>
          <w:szCs w:val="22"/>
        </w:rPr>
        <w:tab/>
        <w:t>7445 - 48" Stabilizer bar - not required when u</w:t>
      </w:r>
      <w:r>
        <w:rPr>
          <w:rFonts w:ascii="Calibri" w:hAnsi="Calibri"/>
          <w:sz w:val="22"/>
          <w:szCs w:val="22"/>
        </w:rPr>
        <w:t>sing the BERC2</w:t>
      </w:r>
      <w:r>
        <w:rPr>
          <w:rFonts w:ascii="Calibri" w:hAnsi="Calibri"/>
          <w:sz w:val="22"/>
          <w:szCs w:val="22"/>
        </w:rPr>
        <w:br/>
      </w:r>
      <w:r>
        <w:rPr>
          <w:rFonts w:ascii="Calibri" w:hAnsi="Calibri"/>
          <w:sz w:val="22"/>
          <w:szCs w:val="22"/>
        </w:rPr>
        <w:tab/>
        <w:t>7425 - 24" Stabilizer bar - not required when using the BERC2</w:t>
      </w:r>
    </w:p>
    <w:p w:rsidR="00000000" w:rsidRDefault="00451347">
      <w:pPr>
        <w:spacing w:after="240"/>
        <w:divId w:val="399401761"/>
        <w:rPr>
          <w:rFonts w:eastAsia="Times New Roman"/>
        </w:rPr>
      </w:pPr>
      <w:r>
        <w:rPr>
          <w:rFonts w:eastAsia="Times New Roman"/>
        </w:rPr>
        <w:lastRenderedPageBreak/>
        <w:br/>
      </w:r>
    </w:p>
    <w:p w:rsidR="00000000" w:rsidRDefault="00451347">
      <w:pPr>
        <w:pStyle w:val="Heading1"/>
        <w:divId w:val="399401761"/>
        <w:rPr>
          <w:rFonts w:ascii="Calibri" w:eastAsia="Times New Roman" w:hAnsi="Calibri"/>
          <w:caps/>
          <w:sz w:val="22"/>
          <w:szCs w:val="22"/>
        </w:rPr>
      </w:pPr>
      <w:r>
        <w:rPr>
          <w:rFonts w:ascii="Calibri" w:eastAsia="Times New Roman" w:hAnsi="Calibri"/>
          <w:caps/>
          <w:sz w:val="22"/>
          <w:szCs w:val="22"/>
        </w:rPr>
        <w:t>PART 3 - EXECUTION</w:t>
      </w:r>
    </w:p>
    <w:p w:rsidR="00000000" w:rsidRDefault="00451347">
      <w:pPr>
        <w:pStyle w:val="Heading2"/>
        <w:divId w:val="1324891261"/>
        <w:rPr>
          <w:rFonts w:ascii="Calibri" w:eastAsia="Times New Roman" w:hAnsi="Calibri"/>
          <w:sz w:val="22"/>
          <w:szCs w:val="22"/>
        </w:rPr>
      </w:pPr>
      <w:r>
        <w:rPr>
          <w:rFonts w:ascii="Calibri" w:eastAsia="Times New Roman" w:hAnsi="Calibri"/>
          <w:sz w:val="22"/>
          <w:szCs w:val="22"/>
        </w:rPr>
        <w:t>3.1 EXAMINATION</w:t>
      </w:r>
    </w:p>
    <w:p w:rsidR="00000000" w:rsidRDefault="00451347">
      <w:pPr>
        <w:pStyle w:val="HTMLPreformatted"/>
        <w:spacing w:before="300"/>
        <w:divId w:val="1713916752"/>
        <w:rPr>
          <w:rFonts w:ascii="Calibri" w:hAnsi="Calibri"/>
          <w:sz w:val="22"/>
          <w:szCs w:val="22"/>
        </w:rPr>
      </w:pPr>
      <w:r>
        <w:rPr>
          <w:rFonts w:ascii="Calibri" w:hAnsi="Calibri"/>
          <w:sz w:val="22"/>
          <w:szCs w:val="22"/>
        </w:rPr>
        <w:t>A. Do not proceed with installation until all wet work such as concrete, terrazzo, plastering and painting has been completed and thorough</w:t>
      </w:r>
      <w:r>
        <w:rPr>
          <w:rFonts w:ascii="Calibri" w:hAnsi="Calibri"/>
          <w:sz w:val="22"/>
          <w:szCs w:val="22"/>
        </w:rPr>
        <w:t>ly dried out, unless expressly permitted by manufacturer's printed recommendations.  (Exception: HumiGuard Max Ceilings)</w:t>
      </w:r>
    </w:p>
    <w:p w:rsidR="00000000" w:rsidRDefault="00451347">
      <w:pPr>
        <w:pStyle w:val="Heading2"/>
        <w:divId w:val="1324891261"/>
        <w:rPr>
          <w:rFonts w:ascii="Calibri" w:eastAsia="Times New Roman" w:hAnsi="Calibri"/>
          <w:sz w:val="22"/>
          <w:szCs w:val="22"/>
        </w:rPr>
      </w:pPr>
      <w:r>
        <w:rPr>
          <w:rFonts w:ascii="Calibri" w:eastAsia="Times New Roman" w:hAnsi="Calibri"/>
          <w:sz w:val="22"/>
          <w:szCs w:val="22"/>
        </w:rPr>
        <w:t>3.2 PREPARATION</w:t>
      </w:r>
    </w:p>
    <w:p w:rsidR="00000000" w:rsidRDefault="00451347">
      <w:pPr>
        <w:pStyle w:val="HTMLPreformatted"/>
        <w:spacing w:before="300"/>
        <w:divId w:val="1687365989"/>
        <w:rPr>
          <w:rFonts w:ascii="Calibri" w:hAnsi="Calibri"/>
          <w:sz w:val="22"/>
          <w:szCs w:val="22"/>
        </w:rPr>
      </w:pPr>
      <w:r>
        <w:rPr>
          <w:rFonts w:ascii="Calibri" w:hAnsi="Calibri"/>
          <w:sz w:val="22"/>
          <w:szCs w:val="22"/>
        </w:rPr>
        <w:t>A. Measure each ceiling area and establish layout of acoustical units to balance border widths at opposite edges of eac</w:t>
      </w:r>
      <w:r>
        <w:rPr>
          <w:rFonts w:ascii="Calibri" w:hAnsi="Calibri"/>
          <w:sz w:val="22"/>
          <w:szCs w:val="22"/>
        </w:rPr>
        <w:t>h ceiling.  Avoid use of less than half width units at borders, and comply with reflected ceiling plans.  Coordinate panel layout with mechanical and electrical fixtures.</w:t>
      </w:r>
    </w:p>
    <w:p w:rsidR="00000000" w:rsidRDefault="00451347">
      <w:pPr>
        <w:pStyle w:val="Heading2"/>
        <w:divId w:val="1324891261"/>
        <w:rPr>
          <w:rFonts w:ascii="Calibri" w:eastAsia="Times New Roman" w:hAnsi="Calibri"/>
          <w:sz w:val="22"/>
          <w:szCs w:val="22"/>
        </w:rPr>
      </w:pPr>
      <w:r>
        <w:rPr>
          <w:rFonts w:ascii="Calibri" w:eastAsia="Times New Roman" w:hAnsi="Calibri"/>
          <w:sz w:val="22"/>
          <w:szCs w:val="22"/>
        </w:rPr>
        <w:t>3.3 INSTALLATION</w:t>
      </w:r>
    </w:p>
    <w:p w:rsidR="00000000" w:rsidRDefault="00451347">
      <w:pPr>
        <w:pStyle w:val="HTMLPreformatted"/>
        <w:spacing w:before="300"/>
        <w:divId w:val="689792724"/>
        <w:rPr>
          <w:rFonts w:ascii="Calibri" w:hAnsi="Calibri"/>
          <w:sz w:val="22"/>
          <w:szCs w:val="22"/>
        </w:rPr>
      </w:pPr>
      <w:r>
        <w:rPr>
          <w:rFonts w:ascii="Calibri" w:hAnsi="Calibri"/>
          <w:sz w:val="22"/>
          <w:szCs w:val="22"/>
        </w:rPr>
        <w:t>A. Follow manufacturer installation instructions.</w:t>
      </w:r>
    </w:p>
    <w:p w:rsidR="00000000" w:rsidRDefault="00451347">
      <w:pPr>
        <w:pStyle w:val="HTMLPreformatted"/>
        <w:spacing w:before="300"/>
        <w:divId w:val="689792724"/>
        <w:rPr>
          <w:rFonts w:ascii="Calibri" w:hAnsi="Calibri"/>
          <w:sz w:val="22"/>
          <w:szCs w:val="22"/>
        </w:rPr>
      </w:pPr>
      <w:r>
        <w:rPr>
          <w:rFonts w:ascii="Calibri" w:hAnsi="Calibri"/>
          <w:sz w:val="22"/>
          <w:szCs w:val="22"/>
        </w:rPr>
        <w:t>B. Install suspens</w:t>
      </w:r>
      <w:r>
        <w:rPr>
          <w:rFonts w:ascii="Calibri" w:hAnsi="Calibri"/>
          <w:sz w:val="22"/>
          <w:szCs w:val="22"/>
        </w:rPr>
        <w:t>ion system and panels in accordance with the manufacturer's instructions, and in compliance with ASTM C 636 and with the authorities having jurisdiction.</w:t>
      </w:r>
    </w:p>
    <w:p w:rsidR="00000000" w:rsidRDefault="00451347">
      <w:pPr>
        <w:pStyle w:val="HTMLPreformatted"/>
        <w:spacing w:before="300"/>
        <w:divId w:val="689792724"/>
        <w:rPr>
          <w:rFonts w:ascii="Calibri" w:hAnsi="Calibri"/>
          <w:sz w:val="22"/>
          <w:szCs w:val="22"/>
        </w:rPr>
      </w:pPr>
      <w:r>
        <w:rPr>
          <w:rFonts w:ascii="Calibri" w:hAnsi="Calibri"/>
          <w:sz w:val="22"/>
          <w:szCs w:val="22"/>
        </w:rPr>
        <w:t>C. Suspend main beam from overhead construction with hanger wires spaced 4-0 on center along the lengt</w:t>
      </w:r>
      <w:r>
        <w:rPr>
          <w:rFonts w:ascii="Calibri" w:hAnsi="Calibri"/>
          <w:sz w:val="22"/>
          <w:szCs w:val="22"/>
        </w:rPr>
        <w:t>h of the main runner.  Install hanger wires plumb and straight.</w:t>
      </w:r>
    </w:p>
    <w:p w:rsidR="00000000" w:rsidRDefault="00451347">
      <w:pPr>
        <w:pStyle w:val="HTMLPreformatted"/>
        <w:spacing w:before="300"/>
        <w:divId w:val="689792724"/>
        <w:rPr>
          <w:rFonts w:ascii="Calibri" w:hAnsi="Calibri"/>
          <w:sz w:val="22"/>
          <w:szCs w:val="22"/>
        </w:rPr>
      </w:pPr>
      <w:r>
        <w:rPr>
          <w:rFonts w:ascii="Calibri" w:hAnsi="Calibri"/>
          <w:sz w:val="22"/>
          <w:szCs w:val="22"/>
        </w:rPr>
        <w:t>D. Install wall moldings at intersection of suspended ceiling and vertical surfaces.  Miter corners where wall moldings intersect or install corner caps.</w:t>
      </w:r>
    </w:p>
    <w:p w:rsidR="00000000" w:rsidRDefault="00451347">
      <w:pPr>
        <w:pStyle w:val="HTMLPreformatted"/>
        <w:spacing w:before="300"/>
        <w:divId w:val="689792724"/>
        <w:rPr>
          <w:rFonts w:ascii="Calibri" w:hAnsi="Calibri"/>
          <w:sz w:val="22"/>
          <w:szCs w:val="22"/>
        </w:rPr>
      </w:pPr>
      <w:r>
        <w:rPr>
          <w:rFonts w:ascii="Calibri" w:hAnsi="Calibri"/>
          <w:sz w:val="22"/>
          <w:szCs w:val="22"/>
        </w:rPr>
        <w:t>E. For reveal edge panels:  Cut and re</w:t>
      </w:r>
      <w:r>
        <w:rPr>
          <w:rFonts w:ascii="Calibri" w:hAnsi="Calibri"/>
          <w:sz w:val="22"/>
          <w:szCs w:val="22"/>
        </w:rPr>
        <w:t>veal or rabbet edges of ceiling panels at border areas and vertical surfaces.</w:t>
      </w:r>
    </w:p>
    <w:p w:rsidR="00000000" w:rsidRDefault="00451347">
      <w:pPr>
        <w:pStyle w:val="HTMLPreformatted"/>
        <w:spacing w:before="300"/>
        <w:divId w:val="689792724"/>
        <w:rPr>
          <w:rFonts w:ascii="Calibri" w:hAnsi="Calibri"/>
          <w:sz w:val="22"/>
          <w:szCs w:val="22"/>
        </w:rPr>
      </w:pPr>
      <w:r>
        <w:rPr>
          <w:rFonts w:ascii="Calibri" w:hAnsi="Calibri"/>
          <w:sz w:val="22"/>
          <w:szCs w:val="22"/>
        </w:rPr>
        <w:t>F. Install acoustical panels in coordination with suspended system, with edges resting on flanges of main runner and cross tees.  Cut and fit panels neatly against abutting surfa</w:t>
      </w:r>
      <w:r>
        <w:rPr>
          <w:rFonts w:ascii="Calibri" w:hAnsi="Calibri"/>
          <w:sz w:val="22"/>
          <w:szCs w:val="22"/>
        </w:rPr>
        <w:t>ces.  Support edges by wall moldings.</w:t>
      </w:r>
    </w:p>
    <w:p w:rsidR="00000000" w:rsidRDefault="00451347">
      <w:pPr>
        <w:pStyle w:val="Heading2"/>
        <w:divId w:val="1324891261"/>
        <w:rPr>
          <w:rFonts w:ascii="Calibri" w:eastAsia="Times New Roman" w:hAnsi="Calibri"/>
          <w:sz w:val="22"/>
          <w:szCs w:val="22"/>
        </w:rPr>
      </w:pPr>
      <w:r>
        <w:rPr>
          <w:rFonts w:ascii="Calibri" w:eastAsia="Times New Roman" w:hAnsi="Calibri"/>
          <w:sz w:val="22"/>
          <w:szCs w:val="22"/>
        </w:rPr>
        <w:t>3.4 ADJUSTING AND CLEANING</w:t>
      </w:r>
    </w:p>
    <w:p w:rsidR="00000000" w:rsidRDefault="00451347">
      <w:pPr>
        <w:pStyle w:val="HTMLPreformatted"/>
        <w:spacing w:before="300"/>
        <w:divId w:val="2006592357"/>
        <w:rPr>
          <w:rFonts w:ascii="Calibri" w:hAnsi="Calibri"/>
          <w:sz w:val="22"/>
          <w:szCs w:val="22"/>
        </w:rPr>
      </w:pPr>
      <w:r>
        <w:rPr>
          <w:rFonts w:ascii="Calibri" w:hAnsi="Calibri"/>
          <w:sz w:val="22"/>
          <w:szCs w:val="22"/>
        </w:rPr>
        <w:t>A. Replace damaged and broken panels.</w:t>
      </w:r>
    </w:p>
    <w:p w:rsidR="00000000" w:rsidRDefault="00451347">
      <w:pPr>
        <w:pStyle w:val="HTMLPreformatted"/>
        <w:spacing w:before="300"/>
        <w:divId w:val="2006592357"/>
        <w:rPr>
          <w:rFonts w:ascii="Calibri" w:hAnsi="Calibri"/>
          <w:sz w:val="22"/>
          <w:szCs w:val="22"/>
        </w:rPr>
      </w:pPr>
      <w:r>
        <w:rPr>
          <w:rFonts w:ascii="Calibri" w:hAnsi="Calibri"/>
          <w:sz w:val="22"/>
          <w:szCs w:val="22"/>
        </w:rPr>
        <w:t xml:space="preserve">B. Clean exposed surfaces of acoustical ceilings, including trim, edge moldings, and suspension members.  </w:t>
      </w:r>
      <w:r>
        <w:rPr>
          <w:rFonts w:ascii="Calibri" w:hAnsi="Calibri"/>
          <w:sz w:val="22"/>
          <w:szCs w:val="22"/>
        </w:rPr>
        <w:t>Comply with manufacturer's instructions for cleaning and touch up of minor finish damage.  Remove any ceiling products that cannot be successfully cleaned and or repaired. Replace with attic stock or new product to eliminate evidence of damage.</w:t>
      </w:r>
    </w:p>
    <w:p w:rsidR="00000000" w:rsidRDefault="00451347">
      <w:pPr>
        <w:pStyle w:val="HTMLPreformatted"/>
        <w:spacing w:before="300"/>
        <w:divId w:val="2006592357"/>
        <w:rPr>
          <w:rFonts w:ascii="Calibri" w:hAnsi="Calibri"/>
          <w:sz w:val="22"/>
          <w:szCs w:val="22"/>
        </w:rPr>
      </w:pPr>
      <w:r>
        <w:rPr>
          <w:rFonts w:ascii="Calibri" w:hAnsi="Calibri"/>
          <w:sz w:val="22"/>
          <w:szCs w:val="22"/>
        </w:rPr>
        <w:lastRenderedPageBreak/>
        <w:t>C. Before d</w:t>
      </w:r>
      <w:r>
        <w:rPr>
          <w:rFonts w:ascii="Calibri" w:hAnsi="Calibri"/>
          <w:sz w:val="22"/>
          <w:szCs w:val="22"/>
        </w:rPr>
        <w:t>isposing of ceilings, contact the Armstrong Recycling Center at 877-276-7876, select option #1 then #8 to review with a consultant the condition and location of building where the ceilings will be removed. The consultant will verify the condition of the ma</w:t>
      </w:r>
      <w:r>
        <w:rPr>
          <w:rFonts w:ascii="Calibri" w:hAnsi="Calibri"/>
          <w:sz w:val="22"/>
          <w:szCs w:val="22"/>
        </w:rPr>
        <w:t xml:space="preserve">terial and that it meets the Armstrong requirements for recycling. The Armstrong consultant with provide assistance to facilitate the recycle of the ceiling. </w:t>
      </w:r>
    </w:p>
    <w:p w:rsidR="00000000" w:rsidRDefault="00451347">
      <w:pPr>
        <w:spacing w:after="240"/>
        <w:divId w:val="399401761"/>
        <w:rPr>
          <w:rFonts w:eastAsia="Times New Roman"/>
        </w:rPr>
      </w:pPr>
      <w:r>
        <w:rPr>
          <w:rFonts w:eastAsia="Times New Roman"/>
        </w:rPr>
        <w:b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451347"/>
    <w:rsid w:val="0045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1761">
      <w:marLeft w:val="0"/>
      <w:marRight w:val="0"/>
      <w:marTop w:val="0"/>
      <w:marBottom w:val="0"/>
      <w:divBdr>
        <w:top w:val="none" w:sz="0" w:space="0" w:color="auto"/>
        <w:left w:val="none" w:sz="0" w:space="0" w:color="auto"/>
        <w:bottom w:val="none" w:sz="0" w:space="0" w:color="auto"/>
        <w:right w:val="none" w:sz="0" w:space="0" w:color="auto"/>
      </w:divBdr>
      <w:divsChild>
        <w:div w:id="1226719936">
          <w:marLeft w:val="0"/>
          <w:marRight w:val="0"/>
          <w:marTop w:val="0"/>
          <w:marBottom w:val="0"/>
          <w:divBdr>
            <w:top w:val="none" w:sz="0" w:space="0" w:color="auto"/>
            <w:left w:val="none" w:sz="0" w:space="0" w:color="auto"/>
            <w:bottom w:val="none" w:sz="0" w:space="0" w:color="auto"/>
            <w:right w:val="none" w:sz="0" w:space="0" w:color="auto"/>
          </w:divBdr>
          <w:divsChild>
            <w:div w:id="2020500752">
              <w:marLeft w:val="375"/>
              <w:marRight w:val="0"/>
              <w:marTop w:val="0"/>
              <w:marBottom w:val="0"/>
              <w:divBdr>
                <w:top w:val="none" w:sz="0" w:space="0" w:color="auto"/>
                <w:left w:val="none" w:sz="0" w:space="0" w:color="auto"/>
                <w:bottom w:val="none" w:sz="0" w:space="0" w:color="auto"/>
                <w:right w:val="none" w:sz="0" w:space="0" w:color="auto"/>
              </w:divBdr>
            </w:div>
            <w:div w:id="857738666">
              <w:marLeft w:val="375"/>
              <w:marRight w:val="0"/>
              <w:marTop w:val="0"/>
              <w:marBottom w:val="0"/>
              <w:divBdr>
                <w:top w:val="none" w:sz="0" w:space="0" w:color="auto"/>
                <w:left w:val="none" w:sz="0" w:space="0" w:color="auto"/>
                <w:bottom w:val="none" w:sz="0" w:space="0" w:color="auto"/>
                <w:right w:val="none" w:sz="0" w:space="0" w:color="auto"/>
              </w:divBdr>
            </w:div>
            <w:div w:id="1097672040">
              <w:marLeft w:val="375"/>
              <w:marRight w:val="0"/>
              <w:marTop w:val="0"/>
              <w:marBottom w:val="0"/>
              <w:divBdr>
                <w:top w:val="none" w:sz="0" w:space="0" w:color="auto"/>
                <w:left w:val="none" w:sz="0" w:space="0" w:color="auto"/>
                <w:bottom w:val="none" w:sz="0" w:space="0" w:color="auto"/>
                <w:right w:val="none" w:sz="0" w:space="0" w:color="auto"/>
              </w:divBdr>
            </w:div>
            <w:div w:id="373970543">
              <w:marLeft w:val="375"/>
              <w:marRight w:val="0"/>
              <w:marTop w:val="0"/>
              <w:marBottom w:val="0"/>
              <w:divBdr>
                <w:top w:val="none" w:sz="0" w:space="0" w:color="auto"/>
                <w:left w:val="none" w:sz="0" w:space="0" w:color="auto"/>
                <w:bottom w:val="none" w:sz="0" w:space="0" w:color="auto"/>
                <w:right w:val="none" w:sz="0" w:space="0" w:color="auto"/>
              </w:divBdr>
            </w:div>
            <w:div w:id="1874734615">
              <w:marLeft w:val="375"/>
              <w:marRight w:val="0"/>
              <w:marTop w:val="0"/>
              <w:marBottom w:val="0"/>
              <w:divBdr>
                <w:top w:val="none" w:sz="0" w:space="0" w:color="auto"/>
                <w:left w:val="none" w:sz="0" w:space="0" w:color="auto"/>
                <w:bottom w:val="none" w:sz="0" w:space="0" w:color="auto"/>
                <w:right w:val="none" w:sz="0" w:space="0" w:color="auto"/>
              </w:divBdr>
            </w:div>
            <w:div w:id="926183909">
              <w:marLeft w:val="375"/>
              <w:marRight w:val="0"/>
              <w:marTop w:val="0"/>
              <w:marBottom w:val="0"/>
              <w:divBdr>
                <w:top w:val="none" w:sz="0" w:space="0" w:color="auto"/>
                <w:left w:val="none" w:sz="0" w:space="0" w:color="auto"/>
                <w:bottom w:val="none" w:sz="0" w:space="0" w:color="auto"/>
                <w:right w:val="none" w:sz="0" w:space="0" w:color="auto"/>
              </w:divBdr>
            </w:div>
            <w:div w:id="439689772">
              <w:marLeft w:val="375"/>
              <w:marRight w:val="0"/>
              <w:marTop w:val="0"/>
              <w:marBottom w:val="0"/>
              <w:divBdr>
                <w:top w:val="none" w:sz="0" w:space="0" w:color="auto"/>
                <w:left w:val="none" w:sz="0" w:space="0" w:color="auto"/>
                <w:bottom w:val="none" w:sz="0" w:space="0" w:color="auto"/>
                <w:right w:val="none" w:sz="0" w:space="0" w:color="auto"/>
              </w:divBdr>
            </w:div>
            <w:div w:id="266932587">
              <w:marLeft w:val="375"/>
              <w:marRight w:val="0"/>
              <w:marTop w:val="0"/>
              <w:marBottom w:val="0"/>
              <w:divBdr>
                <w:top w:val="none" w:sz="0" w:space="0" w:color="auto"/>
                <w:left w:val="none" w:sz="0" w:space="0" w:color="auto"/>
                <w:bottom w:val="none" w:sz="0" w:space="0" w:color="auto"/>
                <w:right w:val="none" w:sz="0" w:space="0" w:color="auto"/>
              </w:divBdr>
            </w:div>
            <w:div w:id="1385324925">
              <w:marLeft w:val="375"/>
              <w:marRight w:val="0"/>
              <w:marTop w:val="0"/>
              <w:marBottom w:val="0"/>
              <w:divBdr>
                <w:top w:val="none" w:sz="0" w:space="0" w:color="auto"/>
                <w:left w:val="none" w:sz="0" w:space="0" w:color="auto"/>
                <w:bottom w:val="none" w:sz="0" w:space="0" w:color="auto"/>
                <w:right w:val="none" w:sz="0" w:space="0" w:color="auto"/>
              </w:divBdr>
            </w:div>
            <w:div w:id="735206887">
              <w:marLeft w:val="375"/>
              <w:marRight w:val="0"/>
              <w:marTop w:val="0"/>
              <w:marBottom w:val="0"/>
              <w:divBdr>
                <w:top w:val="none" w:sz="0" w:space="0" w:color="auto"/>
                <w:left w:val="none" w:sz="0" w:space="0" w:color="auto"/>
                <w:bottom w:val="none" w:sz="0" w:space="0" w:color="auto"/>
                <w:right w:val="none" w:sz="0" w:space="0" w:color="auto"/>
              </w:divBdr>
            </w:div>
            <w:div w:id="497113690">
              <w:marLeft w:val="375"/>
              <w:marRight w:val="0"/>
              <w:marTop w:val="0"/>
              <w:marBottom w:val="0"/>
              <w:divBdr>
                <w:top w:val="none" w:sz="0" w:space="0" w:color="auto"/>
                <w:left w:val="none" w:sz="0" w:space="0" w:color="auto"/>
                <w:bottom w:val="none" w:sz="0" w:space="0" w:color="auto"/>
                <w:right w:val="none" w:sz="0" w:space="0" w:color="auto"/>
              </w:divBdr>
            </w:div>
          </w:divsChild>
        </w:div>
        <w:div w:id="1984197039">
          <w:marLeft w:val="0"/>
          <w:marRight w:val="0"/>
          <w:marTop w:val="0"/>
          <w:marBottom w:val="0"/>
          <w:divBdr>
            <w:top w:val="none" w:sz="0" w:space="0" w:color="auto"/>
            <w:left w:val="none" w:sz="0" w:space="0" w:color="auto"/>
            <w:bottom w:val="none" w:sz="0" w:space="0" w:color="auto"/>
            <w:right w:val="none" w:sz="0" w:space="0" w:color="auto"/>
          </w:divBdr>
          <w:divsChild>
            <w:div w:id="1370452625">
              <w:marLeft w:val="375"/>
              <w:marRight w:val="0"/>
              <w:marTop w:val="0"/>
              <w:marBottom w:val="0"/>
              <w:divBdr>
                <w:top w:val="none" w:sz="0" w:space="0" w:color="auto"/>
                <w:left w:val="none" w:sz="0" w:space="0" w:color="auto"/>
                <w:bottom w:val="none" w:sz="0" w:space="0" w:color="auto"/>
                <w:right w:val="none" w:sz="0" w:space="0" w:color="auto"/>
              </w:divBdr>
            </w:div>
            <w:div w:id="1396665360">
              <w:marLeft w:val="375"/>
              <w:marRight w:val="0"/>
              <w:marTop w:val="0"/>
              <w:marBottom w:val="0"/>
              <w:divBdr>
                <w:top w:val="none" w:sz="0" w:space="0" w:color="auto"/>
                <w:left w:val="none" w:sz="0" w:space="0" w:color="auto"/>
                <w:bottom w:val="none" w:sz="0" w:space="0" w:color="auto"/>
                <w:right w:val="none" w:sz="0" w:space="0" w:color="auto"/>
              </w:divBdr>
            </w:div>
            <w:div w:id="1419520383">
              <w:marLeft w:val="375"/>
              <w:marRight w:val="0"/>
              <w:marTop w:val="0"/>
              <w:marBottom w:val="0"/>
              <w:divBdr>
                <w:top w:val="none" w:sz="0" w:space="0" w:color="auto"/>
                <w:left w:val="none" w:sz="0" w:space="0" w:color="auto"/>
                <w:bottom w:val="none" w:sz="0" w:space="0" w:color="auto"/>
                <w:right w:val="none" w:sz="0" w:space="0" w:color="auto"/>
              </w:divBdr>
            </w:div>
          </w:divsChild>
        </w:div>
        <w:div w:id="1324891261">
          <w:marLeft w:val="0"/>
          <w:marRight w:val="0"/>
          <w:marTop w:val="0"/>
          <w:marBottom w:val="0"/>
          <w:divBdr>
            <w:top w:val="none" w:sz="0" w:space="0" w:color="auto"/>
            <w:left w:val="none" w:sz="0" w:space="0" w:color="auto"/>
            <w:bottom w:val="none" w:sz="0" w:space="0" w:color="auto"/>
            <w:right w:val="none" w:sz="0" w:space="0" w:color="auto"/>
          </w:divBdr>
          <w:divsChild>
            <w:div w:id="1713916752">
              <w:marLeft w:val="375"/>
              <w:marRight w:val="0"/>
              <w:marTop w:val="0"/>
              <w:marBottom w:val="0"/>
              <w:divBdr>
                <w:top w:val="none" w:sz="0" w:space="0" w:color="auto"/>
                <w:left w:val="none" w:sz="0" w:space="0" w:color="auto"/>
                <w:bottom w:val="none" w:sz="0" w:space="0" w:color="auto"/>
                <w:right w:val="none" w:sz="0" w:space="0" w:color="auto"/>
              </w:divBdr>
            </w:div>
            <w:div w:id="1687365989">
              <w:marLeft w:val="375"/>
              <w:marRight w:val="0"/>
              <w:marTop w:val="0"/>
              <w:marBottom w:val="0"/>
              <w:divBdr>
                <w:top w:val="none" w:sz="0" w:space="0" w:color="auto"/>
                <w:left w:val="none" w:sz="0" w:space="0" w:color="auto"/>
                <w:bottom w:val="none" w:sz="0" w:space="0" w:color="auto"/>
                <w:right w:val="none" w:sz="0" w:space="0" w:color="auto"/>
              </w:divBdr>
            </w:div>
            <w:div w:id="689792724">
              <w:marLeft w:val="375"/>
              <w:marRight w:val="0"/>
              <w:marTop w:val="0"/>
              <w:marBottom w:val="0"/>
              <w:divBdr>
                <w:top w:val="none" w:sz="0" w:space="0" w:color="auto"/>
                <w:left w:val="none" w:sz="0" w:space="0" w:color="auto"/>
                <w:bottom w:val="none" w:sz="0" w:space="0" w:color="auto"/>
                <w:right w:val="none" w:sz="0" w:space="0" w:color="auto"/>
              </w:divBdr>
            </w:div>
            <w:div w:id="200659235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2443</Words>
  <Characters>13926</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Armstrong World Industries, Inc.</Company>
  <LinksUpToDate>false</LinksUpToDate>
  <CharactersWithSpaces>16337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Bierly</dc:creator>
  <cp:lastModifiedBy>Andrea Bierly</cp:lastModifiedBy>
  <cp:revision>2</cp:revision>
  <dcterms:created xsi:type="dcterms:W3CDTF">2016-07-29T14:04:00Z</dcterms:created>
  <dcterms:modified xsi:type="dcterms:W3CDTF">2016-07-29T14:04:00Z</dcterms:modified>
</cp:coreProperties>
</file>