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DA33C" w14:textId="77777777" w:rsidR="006F7094" w:rsidRPr="000C0F40" w:rsidRDefault="00EF6D7E" w:rsidP="00C947C0">
      <w:pPr>
        <w:spacing w:before="120" w:after="120" w:line="360" w:lineRule="auto"/>
        <w:jc w:val="center"/>
        <w:rPr>
          <w:rFonts w:ascii="Arial" w:eastAsiaTheme="minorHAnsi" w:hAnsi="Arial" w:cs="Arial"/>
          <w:b/>
          <w:bCs/>
          <w:kern w:val="2"/>
          <w:sz w:val="20"/>
          <w:szCs w:val="20"/>
          <w14:ligatures w14:val="standardContextual"/>
        </w:rPr>
      </w:pPr>
      <w:r w:rsidRPr="000C0F40">
        <w:rPr>
          <w:rFonts w:ascii="Arial" w:eastAsiaTheme="minorHAnsi" w:hAnsi="Arial" w:cs="Arial"/>
          <w:b/>
          <w:bCs/>
          <w:kern w:val="2"/>
          <w:sz w:val="20"/>
          <w:szCs w:val="20"/>
          <w14:ligatures w14:val="standardContextual"/>
        </w:rPr>
        <w:t>SECTION 09 54 23</w:t>
      </w:r>
      <w:r w:rsidRPr="000C0F40">
        <w:rPr>
          <w:rFonts w:ascii="Arial" w:eastAsiaTheme="minorHAnsi" w:hAnsi="Arial" w:cs="Arial"/>
          <w:b/>
          <w:bCs/>
          <w:kern w:val="2"/>
          <w:sz w:val="20"/>
          <w:szCs w:val="20"/>
          <w14:ligatures w14:val="standardContextual"/>
        </w:rPr>
        <w:br/>
        <w:t>METAL PAN CEILINGS</w:t>
      </w:r>
      <w:r w:rsidRPr="000C0F40">
        <w:rPr>
          <w:rFonts w:ascii="Arial" w:eastAsiaTheme="minorHAnsi" w:hAnsi="Arial" w:cs="Arial"/>
          <w:b/>
          <w:bCs/>
          <w:kern w:val="2"/>
          <w:sz w:val="20"/>
          <w:szCs w:val="20"/>
          <w14:ligatures w14:val="standardContextual"/>
        </w:rPr>
        <w:br/>
        <w:t>METALWORKS VECTOR</w:t>
      </w:r>
    </w:p>
    <w:p w14:paraId="496BEBDE" w14:textId="77777777" w:rsidR="006F7094" w:rsidRPr="00013DCF" w:rsidRDefault="00EF6D7E">
      <w:pPr>
        <w:rPr>
          <w:rFonts w:asciiTheme="majorHAnsi" w:hAnsiTheme="majorHAnsi" w:cstheme="majorHAnsi"/>
          <w:b/>
          <w:bCs/>
          <w:sz w:val="20"/>
          <w:szCs w:val="20"/>
        </w:rPr>
      </w:pPr>
      <w:r w:rsidRPr="00013DCF">
        <w:rPr>
          <w:rFonts w:asciiTheme="majorHAnsi" w:hAnsiTheme="majorHAnsi" w:cstheme="majorHAnsi"/>
          <w:b/>
          <w:bCs/>
          <w:sz w:val="20"/>
          <w:szCs w:val="20"/>
        </w:rPr>
        <w:t>PART 1 - GENERAL</w:t>
      </w:r>
    </w:p>
    <w:p w14:paraId="4C4490E5" w14:textId="77777777" w:rsidR="006F7094" w:rsidRPr="00013DCF" w:rsidRDefault="00EF6D7E">
      <w:pPr>
        <w:rPr>
          <w:rFonts w:asciiTheme="majorHAnsi" w:hAnsiTheme="majorHAnsi" w:cstheme="majorHAnsi"/>
          <w:b/>
          <w:bCs/>
          <w:sz w:val="20"/>
          <w:szCs w:val="20"/>
        </w:rPr>
      </w:pPr>
      <w:r w:rsidRPr="00013DCF">
        <w:rPr>
          <w:rFonts w:asciiTheme="majorHAnsi" w:hAnsiTheme="majorHAnsi" w:cstheme="majorHAnsi"/>
          <w:b/>
          <w:bCs/>
          <w:sz w:val="20"/>
          <w:szCs w:val="20"/>
        </w:rPr>
        <w:t>1.1 RELATED DOCUMENTS</w:t>
      </w:r>
    </w:p>
    <w:p w14:paraId="0CCC6DA9" w14:textId="77777777" w:rsidR="00D40339" w:rsidRPr="00013DCF" w:rsidRDefault="00D40339" w:rsidP="00D40339">
      <w:pPr>
        <w:spacing w:before="120" w:after="120" w:line="240" w:lineRule="auto"/>
        <w:ind w:left="720"/>
        <w:rPr>
          <w:rFonts w:asciiTheme="majorHAnsi" w:eastAsia="Times New Roman" w:hAnsiTheme="majorHAnsi" w:cstheme="majorHAnsi"/>
          <w:color w:val="000000"/>
        </w:rPr>
      </w:pPr>
      <w:r w:rsidRPr="00013DCF">
        <w:rPr>
          <w:rFonts w:asciiTheme="majorHAnsi" w:eastAsia="Times New Roman" w:hAnsiTheme="majorHAnsi" w:cstheme="majorHAnsi"/>
          <w:color w:val="000000"/>
        </w:rPr>
        <w:t xml:space="preserve">Drawings and general conditions of Contract, including General and Supplementary Conditions and Divisions-1 Specification sections apply to work of this section. </w:t>
      </w:r>
    </w:p>
    <w:p w14:paraId="6AC07EB3" w14:textId="77777777" w:rsidR="006F7094" w:rsidRPr="00020DA5" w:rsidRDefault="00EF6D7E">
      <w:pPr>
        <w:rPr>
          <w:rFonts w:asciiTheme="majorHAnsi" w:hAnsiTheme="majorHAnsi" w:cstheme="majorHAnsi"/>
          <w:b/>
          <w:bCs/>
          <w:sz w:val="20"/>
          <w:szCs w:val="20"/>
        </w:rPr>
      </w:pPr>
      <w:r w:rsidRPr="00020DA5">
        <w:rPr>
          <w:rFonts w:asciiTheme="majorHAnsi" w:hAnsiTheme="majorHAnsi" w:cstheme="majorHAnsi"/>
          <w:b/>
          <w:bCs/>
          <w:sz w:val="20"/>
          <w:szCs w:val="20"/>
        </w:rPr>
        <w:t>1.2 SUMMARY</w:t>
      </w:r>
    </w:p>
    <w:p w14:paraId="2349268F" w14:textId="77777777" w:rsidR="00D47537" w:rsidRPr="008F36B2" w:rsidRDefault="00D47537" w:rsidP="00D47537">
      <w:pPr>
        <w:numPr>
          <w:ilvl w:val="0"/>
          <w:numId w:val="10"/>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Section Includes:</w:t>
      </w:r>
    </w:p>
    <w:p w14:paraId="4858F173" w14:textId="77777777" w:rsidR="00D47537" w:rsidRPr="008F36B2" w:rsidRDefault="00D47537" w:rsidP="00D47537">
      <w:pPr>
        <w:numPr>
          <w:ilvl w:val="1"/>
          <w:numId w:val="10"/>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Exposed grid suspension system.</w:t>
      </w:r>
    </w:p>
    <w:p w14:paraId="173396C8" w14:textId="77777777" w:rsidR="00D47537" w:rsidRPr="008F36B2" w:rsidRDefault="00D47537" w:rsidP="00D47537">
      <w:pPr>
        <w:numPr>
          <w:ilvl w:val="1"/>
          <w:numId w:val="10"/>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Wire hangers, fasteners, main runners, cross tees, wall angle moldings and accessories.</w:t>
      </w:r>
    </w:p>
    <w:p w14:paraId="312C2D81" w14:textId="77777777" w:rsidR="00D47537" w:rsidRPr="008F36B2" w:rsidRDefault="00D47537" w:rsidP="00D47537">
      <w:pPr>
        <w:numPr>
          <w:ilvl w:val="0"/>
          <w:numId w:val="10"/>
        </w:numPr>
        <w:spacing w:before="120" w:after="120" w:line="240" w:lineRule="auto"/>
        <w:outlineLvl w:val="0"/>
        <w:rPr>
          <w:rFonts w:ascii="Calibri" w:eastAsia="Times New Roman" w:hAnsi="Calibri" w:cs="Arial"/>
        </w:rPr>
      </w:pPr>
      <w:r w:rsidRPr="008F36B2">
        <w:rPr>
          <w:rFonts w:ascii="Calibri" w:eastAsia="Times New Roman" w:hAnsi="Calibri" w:cs="Arial"/>
        </w:rPr>
        <w:t>Related Sections:</w:t>
      </w:r>
    </w:p>
    <w:p w14:paraId="06DA8635" w14:textId="77777777" w:rsidR="00D47537" w:rsidRPr="008F36B2" w:rsidRDefault="00D47537" w:rsidP="00D47537">
      <w:pPr>
        <w:numPr>
          <w:ilvl w:val="1"/>
          <w:numId w:val="10"/>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 xml:space="preserve">Section 09 53 00 - Acoustical Ceiling Suspension Assembly </w:t>
      </w:r>
    </w:p>
    <w:p w14:paraId="085B58A7" w14:textId="77777777" w:rsidR="00D47537" w:rsidRPr="008F36B2" w:rsidRDefault="00D47537" w:rsidP="00D47537">
      <w:pPr>
        <w:numPr>
          <w:ilvl w:val="1"/>
          <w:numId w:val="10"/>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 xml:space="preserve">Section 09 58 00 – Integrated Ceiling Assemblies </w:t>
      </w:r>
    </w:p>
    <w:p w14:paraId="3364B764" w14:textId="77777777" w:rsidR="00D47537" w:rsidRPr="008F36B2" w:rsidRDefault="00D47537" w:rsidP="00D47537">
      <w:pPr>
        <w:numPr>
          <w:ilvl w:val="1"/>
          <w:numId w:val="10"/>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Section 09 20 00 - Plaster and Gypsum Board</w:t>
      </w:r>
    </w:p>
    <w:p w14:paraId="39DC3E10" w14:textId="77777777" w:rsidR="00D47537" w:rsidRPr="008F36B2" w:rsidRDefault="00D47537" w:rsidP="00D47537">
      <w:pPr>
        <w:numPr>
          <w:ilvl w:val="1"/>
          <w:numId w:val="10"/>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Section 09 22 16 - Non-Structural Metal Framing</w:t>
      </w:r>
    </w:p>
    <w:p w14:paraId="5145B145" w14:textId="77777777" w:rsidR="00D47537" w:rsidRPr="008F36B2" w:rsidRDefault="00D47537" w:rsidP="00D47537">
      <w:pPr>
        <w:numPr>
          <w:ilvl w:val="1"/>
          <w:numId w:val="10"/>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Section 01 81 13 - Sustainable Design Requirements</w:t>
      </w:r>
    </w:p>
    <w:p w14:paraId="79AE8C83" w14:textId="77777777" w:rsidR="00D47537" w:rsidRPr="008F36B2" w:rsidRDefault="00D47537" w:rsidP="00D47537">
      <w:pPr>
        <w:numPr>
          <w:ilvl w:val="1"/>
          <w:numId w:val="10"/>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Section 01 81 19 - Indoor Air Quality Requirements</w:t>
      </w:r>
    </w:p>
    <w:p w14:paraId="385185BC" w14:textId="77777777" w:rsidR="00D47537" w:rsidRPr="008F36B2" w:rsidRDefault="00D47537" w:rsidP="00D47537">
      <w:pPr>
        <w:numPr>
          <w:ilvl w:val="1"/>
          <w:numId w:val="10"/>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Divisions 23 (15) - HVAC</w:t>
      </w:r>
    </w:p>
    <w:p w14:paraId="2A8458C9" w14:textId="77777777" w:rsidR="00D47537" w:rsidRPr="008F36B2" w:rsidRDefault="00D47537" w:rsidP="00D47537">
      <w:pPr>
        <w:numPr>
          <w:ilvl w:val="1"/>
          <w:numId w:val="10"/>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Division 26 (16) Sections - Electrical Work</w:t>
      </w:r>
    </w:p>
    <w:p w14:paraId="5F9599DA" w14:textId="77777777" w:rsidR="00372355" w:rsidRPr="008F36B2" w:rsidRDefault="00372355" w:rsidP="00372355">
      <w:pPr>
        <w:numPr>
          <w:ilvl w:val="0"/>
          <w:numId w:val="10"/>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Alternates</w:t>
      </w:r>
    </w:p>
    <w:p w14:paraId="093C2786" w14:textId="77777777" w:rsidR="00372355" w:rsidRPr="008F36B2" w:rsidRDefault="00372355" w:rsidP="00372355">
      <w:pPr>
        <w:numPr>
          <w:ilvl w:val="1"/>
          <w:numId w:val="10"/>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 xml:space="preserve">Prior Approval: Unless otherwise provided for in the Contract documents, submit proposed product substitutions no later than TEN (10) working days prior to the date established for receipt of bids. Acceptability of a proposed substitution is contingent upon the Architect’s review and acceptance. Approved products will be set forth by the Addenda. If a substitution is included in a Bid and is not approved by an Addendum, the specified products shall be </w:t>
      </w:r>
      <w:proofErr w:type="gramStart"/>
      <w:r w:rsidRPr="008F36B2">
        <w:rPr>
          <w:rFonts w:ascii="Calibri" w:eastAsia="Times New Roman" w:hAnsi="Calibri" w:cs="Arial"/>
          <w:color w:val="000000"/>
        </w:rPr>
        <w:t>provided as</w:t>
      </w:r>
      <w:proofErr w:type="gramEnd"/>
      <w:r w:rsidRPr="008F36B2">
        <w:rPr>
          <w:rFonts w:ascii="Calibri" w:eastAsia="Times New Roman" w:hAnsi="Calibri" w:cs="Arial"/>
          <w:color w:val="000000"/>
        </w:rPr>
        <w:t xml:space="preserve"> in place of the substitute without additional compensation.</w:t>
      </w:r>
    </w:p>
    <w:p w14:paraId="63C505A9" w14:textId="77777777" w:rsidR="00372355" w:rsidRPr="008F36B2" w:rsidRDefault="00372355" w:rsidP="00372355">
      <w:pPr>
        <w:numPr>
          <w:ilvl w:val="1"/>
          <w:numId w:val="10"/>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Submittals, which do not provide adequate data for the product evaluation, will not be considered. The proposed substitution must meet all requirements of this section, including but not necessarily limited to, the following: Single source materials suppliers (if specified in Section 1.5); panel design, size, composition, color, and finish; suspension system component profiles and sizes; compliance with the referenced standards.</w:t>
      </w:r>
    </w:p>
    <w:p w14:paraId="40E92A76" w14:textId="77777777" w:rsidR="00372355" w:rsidRDefault="00372355">
      <w:pPr>
        <w:rPr>
          <w:rFonts w:asciiTheme="majorHAnsi" w:hAnsiTheme="majorHAnsi" w:cstheme="majorHAnsi"/>
          <w:sz w:val="20"/>
          <w:szCs w:val="20"/>
        </w:rPr>
      </w:pPr>
    </w:p>
    <w:p w14:paraId="741C4A64" w14:textId="77777777" w:rsidR="004773F2" w:rsidRPr="008F36B2" w:rsidRDefault="004773F2" w:rsidP="004773F2">
      <w:pPr>
        <w:spacing w:before="120" w:after="120" w:line="240" w:lineRule="auto"/>
        <w:ind w:firstLine="360"/>
        <w:outlineLvl w:val="2"/>
        <w:rPr>
          <w:rFonts w:ascii="Calibri" w:eastAsia="Times New Roman" w:hAnsi="Calibri" w:cs="Arial"/>
          <w:b/>
          <w:bCs/>
          <w:color w:val="000000"/>
        </w:rPr>
      </w:pPr>
      <w:r w:rsidRPr="008F36B2">
        <w:rPr>
          <w:rFonts w:ascii="Calibri" w:eastAsia="Times New Roman" w:hAnsi="Calibri" w:cs="Arial"/>
          <w:b/>
          <w:bCs/>
          <w:color w:val="000000"/>
        </w:rPr>
        <w:lastRenderedPageBreak/>
        <w:t>1.3 REFERENCES</w:t>
      </w:r>
    </w:p>
    <w:p w14:paraId="7C5EC6B3" w14:textId="77777777" w:rsidR="004773F2" w:rsidRPr="008F36B2" w:rsidRDefault="004773F2" w:rsidP="004773F2">
      <w:pPr>
        <w:numPr>
          <w:ilvl w:val="0"/>
          <w:numId w:val="11"/>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American Society for Testing and Materials (ASTM):</w:t>
      </w:r>
    </w:p>
    <w:p w14:paraId="5AF9C247" w14:textId="77777777" w:rsidR="004773F2" w:rsidRPr="008F36B2" w:rsidRDefault="004773F2" w:rsidP="004773F2">
      <w:pPr>
        <w:numPr>
          <w:ilvl w:val="1"/>
          <w:numId w:val="11"/>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ASTM A 641 Standard Specification for Zinc-Coated (Galvanized) Carbon Steel Wire.</w:t>
      </w:r>
    </w:p>
    <w:p w14:paraId="3A9F045F" w14:textId="77777777" w:rsidR="004773F2" w:rsidRPr="008F36B2" w:rsidRDefault="004773F2" w:rsidP="004773F2">
      <w:pPr>
        <w:numPr>
          <w:ilvl w:val="1"/>
          <w:numId w:val="11"/>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ASTM A 653 Standard Specification for Steel Sheet, Zinc-Coated (Galvanized) by the Hot- Dip Process.</w:t>
      </w:r>
    </w:p>
    <w:p w14:paraId="01777D8B" w14:textId="77777777" w:rsidR="004773F2" w:rsidRPr="008F36B2" w:rsidRDefault="004773F2" w:rsidP="004773F2">
      <w:pPr>
        <w:numPr>
          <w:ilvl w:val="1"/>
          <w:numId w:val="11"/>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ASTM A 1008 Standard Specification for Steel, Sheet, and Cold Rolled Carbon, Structural, High-Strength Low-Alloy and High-Strength Low-Alloy with Improved Formability.</w:t>
      </w:r>
    </w:p>
    <w:p w14:paraId="6017E67B" w14:textId="77777777" w:rsidR="004773F2" w:rsidRPr="008F36B2" w:rsidRDefault="004773F2" w:rsidP="004773F2">
      <w:pPr>
        <w:numPr>
          <w:ilvl w:val="1"/>
          <w:numId w:val="11"/>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ASTM C 635 Standard Specification for Metal Suspension Systems for Acoustical Tile and Lay-in Panel Ceilings.</w:t>
      </w:r>
    </w:p>
    <w:p w14:paraId="0FF1E43D" w14:textId="77777777" w:rsidR="004773F2" w:rsidRPr="008F36B2" w:rsidRDefault="004773F2" w:rsidP="004773F2">
      <w:pPr>
        <w:numPr>
          <w:ilvl w:val="1"/>
          <w:numId w:val="11"/>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ASTM C 636 Recommended Practice for Installation of Metal Ceiling Suspension Systems for Acoustical Tile and Lay-in Panels.</w:t>
      </w:r>
    </w:p>
    <w:p w14:paraId="4DCDB826" w14:textId="77777777" w:rsidR="004773F2" w:rsidRPr="008F36B2" w:rsidRDefault="004773F2" w:rsidP="004773F2">
      <w:pPr>
        <w:numPr>
          <w:ilvl w:val="1"/>
          <w:numId w:val="11"/>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ASTM C 423 Sound Absorption and Sound Absorption Coefficients by the Reverberation Room Method</w:t>
      </w:r>
    </w:p>
    <w:p w14:paraId="681E684A" w14:textId="77777777" w:rsidR="004773F2" w:rsidRPr="008F36B2" w:rsidRDefault="004773F2" w:rsidP="004773F2">
      <w:pPr>
        <w:numPr>
          <w:ilvl w:val="1"/>
          <w:numId w:val="11"/>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ASTM E 84 Standard Test Method for Surface Burning Characteristics of Building Materials.</w:t>
      </w:r>
    </w:p>
    <w:p w14:paraId="7193BA98" w14:textId="77777777" w:rsidR="004773F2" w:rsidRPr="008F36B2" w:rsidRDefault="004773F2" w:rsidP="004773F2">
      <w:pPr>
        <w:numPr>
          <w:ilvl w:val="1"/>
          <w:numId w:val="11"/>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Underwriters Laboratories Incorporated</w:t>
      </w:r>
    </w:p>
    <w:p w14:paraId="4B6A3FA5" w14:textId="77777777" w:rsidR="004773F2" w:rsidRPr="008F36B2" w:rsidRDefault="004773F2" w:rsidP="004773F2">
      <w:pPr>
        <w:numPr>
          <w:ilvl w:val="1"/>
          <w:numId w:val="11"/>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ASTM E 580 Application of Ceiling Suspension Systems for Acoustical Tile and Lay-In Panels in Areas Requiring Seismic Restraint.</w:t>
      </w:r>
    </w:p>
    <w:p w14:paraId="46188278" w14:textId="77777777" w:rsidR="004773F2" w:rsidRPr="008F36B2" w:rsidRDefault="004773F2" w:rsidP="004773F2">
      <w:pPr>
        <w:numPr>
          <w:ilvl w:val="1"/>
          <w:numId w:val="11"/>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ASTM E 1264 Classification for Acoustical Ceiling Products.</w:t>
      </w:r>
    </w:p>
    <w:p w14:paraId="35521427" w14:textId="77777777" w:rsidR="004773F2" w:rsidRPr="008F36B2" w:rsidRDefault="004773F2" w:rsidP="004773F2">
      <w:pPr>
        <w:numPr>
          <w:ilvl w:val="1"/>
          <w:numId w:val="11"/>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International Building Code</w:t>
      </w:r>
    </w:p>
    <w:p w14:paraId="28DBFEDA" w14:textId="77777777" w:rsidR="004773F2" w:rsidRPr="008F36B2" w:rsidRDefault="004773F2" w:rsidP="004773F2">
      <w:pPr>
        <w:numPr>
          <w:ilvl w:val="1"/>
          <w:numId w:val="11"/>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ASHRAE Standard 62 1 2004 Ventilation for Acceptable Indoor Air Quality</w:t>
      </w:r>
    </w:p>
    <w:p w14:paraId="1ACCAD24" w14:textId="77777777" w:rsidR="004773F2" w:rsidRPr="008F36B2" w:rsidRDefault="004773F2" w:rsidP="004773F2">
      <w:pPr>
        <w:numPr>
          <w:ilvl w:val="1"/>
          <w:numId w:val="11"/>
        </w:numPr>
        <w:spacing w:before="120" w:after="120" w:line="240" w:lineRule="auto"/>
        <w:rPr>
          <w:rFonts w:ascii="Calibri" w:eastAsia="Times New Roman" w:hAnsi="Calibri" w:cs="Arial"/>
          <w:color w:val="000000"/>
        </w:rPr>
      </w:pPr>
      <w:r w:rsidRPr="008F36B2">
        <w:rPr>
          <w:rFonts w:ascii="Calibri" w:eastAsia="Times New Roman" w:hAnsi="Calibri" w:cs="Times New Roman"/>
        </w:rPr>
        <w:t>California Department of Public Health CDPH/EHLB Emission Standard Method Version 1.1 2010</w:t>
      </w:r>
    </w:p>
    <w:p w14:paraId="391AFD8B" w14:textId="77777777" w:rsidR="004773F2" w:rsidRPr="008F36B2" w:rsidRDefault="004773F2" w:rsidP="004773F2">
      <w:pPr>
        <w:numPr>
          <w:ilvl w:val="1"/>
          <w:numId w:val="11"/>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NFPA 70 National Electrical Code</w:t>
      </w:r>
    </w:p>
    <w:p w14:paraId="5B7D9190" w14:textId="77777777" w:rsidR="004773F2" w:rsidRPr="008F36B2" w:rsidRDefault="004773F2" w:rsidP="004773F2">
      <w:pPr>
        <w:numPr>
          <w:ilvl w:val="1"/>
          <w:numId w:val="11"/>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ASCE 7 American Society of Civil Engineers, Minimum Design Loads for Buildings and Other Structures</w:t>
      </w:r>
    </w:p>
    <w:p w14:paraId="7B4639DE" w14:textId="77777777" w:rsidR="004773F2" w:rsidRPr="008F36B2" w:rsidRDefault="004773F2" w:rsidP="004773F2">
      <w:pPr>
        <w:numPr>
          <w:ilvl w:val="1"/>
          <w:numId w:val="11"/>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International Code Council-Evaluation Services - AC 156 Acceptance Criteria for Seismic Qualification Testing of Non-structural Components</w:t>
      </w:r>
    </w:p>
    <w:p w14:paraId="502703D1" w14:textId="77777777" w:rsidR="004773F2" w:rsidRPr="008F36B2" w:rsidRDefault="004773F2" w:rsidP="004773F2">
      <w:pPr>
        <w:numPr>
          <w:ilvl w:val="1"/>
          <w:numId w:val="11"/>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International Code Council-Evaluation Services Report - Seismic Engineer Report</w:t>
      </w:r>
    </w:p>
    <w:p w14:paraId="03CA40AC" w14:textId="77777777" w:rsidR="004773F2" w:rsidRPr="008F36B2" w:rsidRDefault="004773F2" w:rsidP="004773F2">
      <w:pPr>
        <w:numPr>
          <w:ilvl w:val="2"/>
          <w:numId w:val="11"/>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 xml:space="preserve">ESR 1308 - Armstrong T-Bar or Dimensional Suspension </w:t>
      </w:r>
    </w:p>
    <w:p w14:paraId="011FAE80" w14:textId="77777777" w:rsidR="004773F2" w:rsidRPr="008F36B2" w:rsidRDefault="004773F2" w:rsidP="004773F2">
      <w:pPr>
        <w:numPr>
          <w:ilvl w:val="1"/>
          <w:numId w:val="11"/>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LEED - Leadership in Energy and Environmental Design is a set of rating systems for the design, construction, operation, and maintenance of green buildings</w:t>
      </w:r>
    </w:p>
    <w:p w14:paraId="377617D4" w14:textId="77777777" w:rsidR="004773F2" w:rsidRPr="008F36B2" w:rsidRDefault="004773F2" w:rsidP="004773F2">
      <w:pPr>
        <w:numPr>
          <w:ilvl w:val="1"/>
          <w:numId w:val="11"/>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International Well Building Standard</w:t>
      </w:r>
    </w:p>
    <w:p w14:paraId="487CE3C0" w14:textId="77777777" w:rsidR="004773F2" w:rsidRPr="008F36B2" w:rsidRDefault="004773F2" w:rsidP="004773F2">
      <w:pPr>
        <w:numPr>
          <w:ilvl w:val="1"/>
          <w:numId w:val="11"/>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Mindful Materials</w:t>
      </w:r>
    </w:p>
    <w:p w14:paraId="7A3A29D8" w14:textId="77777777" w:rsidR="004773F2" w:rsidRPr="008F36B2" w:rsidRDefault="004773F2" w:rsidP="004773F2">
      <w:pPr>
        <w:numPr>
          <w:ilvl w:val="1"/>
          <w:numId w:val="11"/>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Living Building Challenge</w:t>
      </w:r>
    </w:p>
    <w:p w14:paraId="24642F4B" w14:textId="77777777" w:rsidR="004773F2" w:rsidRPr="008F36B2" w:rsidRDefault="004773F2" w:rsidP="004773F2">
      <w:pPr>
        <w:spacing w:before="120" w:after="120" w:line="240" w:lineRule="auto"/>
        <w:ind w:firstLine="360"/>
        <w:outlineLvl w:val="2"/>
        <w:rPr>
          <w:rFonts w:ascii="Calibri" w:eastAsia="Times New Roman" w:hAnsi="Calibri" w:cs="Arial"/>
          <w:b/>
          <w:bCs/>
          <w:color w:val="000000"/>
        </w:rPr>
      </w:pPr>
    </w:p>
    <w:p w14:paraId="32771269" w14:textId="77777777" w:rsidR="004773F2" w:rsidRDefault="004773F2" w:rsidP="004773F2">
      <w:pPr>
        <w:spacing w:before="120" w:after="120" w:line="240" w:lineRule="auto"/>
        <w:ind w:firstLine="360"/>
        <w:outlineLvl w:val="2"/>
        <w:rPr>
          <w:rFonts w:ascii="Calibri" w:eastAsia="Times New Roman" w:hAnsi="Calibri" w:cs="Arial"/>
          <w:b/>
          <w:bCs/>
          <w:color w:val="000000"/>
        </w:rPr>
      </w:pPr>
      <w:r w:rsidRPr="008F36B2">
        <w:rPr>
          <w:rFonts w:ascii="Calibri" w:eastAsia="Times New Roman" w:hAnsi="Calibri" w:cs="Arial"/>
          <w:b/>
          <w:bCs/>
          <w:color w:val="000000"/>
        </w:rPr>
        <w:lastRenderedPageBreak/>
        <w:t>1.4 SUBMITTALS</w:t>
      </w:r>
    </w:p>
    <w:p w14:paraId="1D0A0889" w14:textId="77777777" w:rsidR="004773F2" w:rsidRPr="00130A67" w:rsidRDefault="004773F2" w:rsidP="004773F2">
      <w:pPr>
        <w:numPr>
          <w:ilvl w:val="0"/>
          <w:numId w:val="13"/>
        </w:numPr>
        <w:spacing w:before="120" w:after="120" w:line="240" w:lineRule="auto"/>
        <w:outlineLvl w:val="2"/>
        <w:rPr>
          <w:rFonts w:ascii="Calibri" w:eastAsia="Times New Roman" w:hAnsi="Calibri" w:cs="Arial"/>
          <w:color w:val="000000"/>
        </w:rPr>
      </w:pPr>
      <w:r w:rsidRPr="00130A67">
        <w:rPr>
          <w:rFonts w:ascii="Calibri" w:eastAsia="Times New Roman" w:hAnsi="Calibri" w:cs="Arial"/>
          <w:color w:val="000000"/>
        </w:rPr>
        <w:tab/>
        <w:t>Product Data: Submit manufacturer's technical data for each type of acoustical ceiling unit and suspension system required. </w:t>
      </w:r>
    </w:p>
    <w:p w14:paraId="24F620B3" w14:textId="77777777" w:rsidR="004773F2" w:rsidRPr="00130A67" w:rsidRDefault="004773F2" w:rsidP="004773F2">
      <w:pPr>
        <w:numPr>
          <w:ilvl w:val="0"/>
          <w:numId w:val="14"/>
        </w:numPr>
        <w:spacing w:before="120" w:after="120" w:line="240" w:lineRule="auto"/>
        <w:outlineLvl w:val="2"/>
        <w:rPr>
          <w:rFonts w:ascii="Calibri" w:eastAsia="Times New Roman" w:hAnsi="Calibri" w:cs="Arial"/>
          <w:color w:val="000000"/>
        </w:rPr>
      </w:pPr>
      <w:r w:rsidRPr="00130A67">
        <w:rPr>
          <w:rFonts w:ascii="Calibri" w:eastAsia="Times New Roman" w:hAnsi="Calibri" w:cs="Arial"/>
          <w:color w:val="000000"/>
        </w:rPr>
        <w:t>Samples: Minimum 6-inch x 6-inch samples of specified acoustical panel; 8-inch-long samples of exposed wall molding and suspension system, including main runner and 4-foot cross tees. </w:t>
      </w:r>
    </w:p>
    <w:p w14:paraId="11513DF5" w14:textId="77777777" w:rsidR="004773F2" w:rsidRPr="00130A67" w:rsidRDefault="004773F2" w:rsidP="004773F2">
      <w:pPr>
        <w:numPr>
          <w:ilvl w:val="0"/>
          <w:numId w:val="15"/>
        </w:numPr>
        <w:spacing w:before="120" w:after="120" w:line="240" w:lineRule="auto"/>
        <w:outlineLvl w:val="2"/>
        <w:rPr>
          <w:rFonts w:ascii="Calibri" w:eastAsia="Times New Roman" w:hAnsi="Calibri" w:cs="Arial"/>
          <w:color w:val="000000"/>
        </w:rPr>
      </w:pPr>
      <w:r w:rsidRPr="00130A67">
        <w:rPr>
          <w:rFonts w:ascii="Calibri" w:eastAsia="Times New Roman" w:hAnsi="Calibri" w:cs="Arial"/>
          <w:color w:val="000000"/>
        </w:rPr>
        <w:t>Shop Drawings: Layout and details of acoustical ceilings show locations of items that are to be coordinated with or supported by the ceilings. </w:t>
      </w:r>
    </w:p>
    <w:p w14:paraId="74C2AC0E" w14:textId="77777777" w:rsidR="004773F2" w:rsidRPr="00130A67" w:rsidRDefault="004773F2" w:rsidP="004773F2">
      <w:pPr>
        <w:numPr>
          <w:ilvl w:val="0"/>
          <w:numId w:val="16"/>
        </w:numPr>
        <w:spacing w:before="120" w:after="120" w:line="240" w:lineRule="auto"/>
        <w:outlineLvl w:val="2"/>
        <w:rPr>
          <w:rFonts w:ascii="Calibri" w:eastAsia="Times New Roman" w:hAnsi="Calibri" w:cs="Arial"/>
          <w:color w:val="000000"/>
        </w:rPr>
      </w:pPr>
      <w:r w:rsidRPr="00130A67">
        <w:rPr>
          <w:rFonts w:ascii="Calibri" w:eastAsia="Times New Roman" w:hAnsi="Calibri" w:cs="Arial"/>
          <w:color w:val="000000"/>
        </w:rPr>
        <w:t>Acoustical Certifications: Manufacturer's certifications that products comply with specified requirements, including laboratory reports showing compliance with specified tests and standards.  For acoustical performance, each carton of material must carry an approved independent laboratory classification, such as Underwriter’s Laboratory (UL), of NRC, CAC, and AC. </w:t>
      </w:r>
    </w:p>
    <w:p w14:paraId="6B4F7CEF" w14:textId="77777777" w:rsidR="004773F2" w:rsidRPr="00130A67" w:rsidRDefault="004773F2" w:rsidP="004773F2">
      <w:pPr>
        <w:numPr>
          <w:ilvl w:val="0"/>
          <w:numId w:val="17"/>
        </w:numPr>
        <w:spacing w:before="120" w:after="120" w:line="240" w:lineRule="auto"/>
        <w:outlineLvl w:val="2"/>
        <w:rPr>
          <w:rFonts w:ascii="Calibri" w:eastAsia="Times New Roman" w:hAnsi="Calibri" w:cs="Arial"/>
          <w:color w:val="000000"/>
        </w:rPr>
      </w:pPr>
      <w:r w:rsidRPr="00130A67">
        <w:rPr>
          <w:rFonts w:ascii="Calibri" w:eastAsia="Times New Roman" w:hAnsi="Calibri" w:cs="Arial"/>
          <w:color w:val="000000"/>
        </w:rPr>
        <w:t>If the material supplied by the acoustical subcontractor does not have an independent laboratory classification of acoustical performance on every carton, subcontractor shall be required to send material from every production run appearing on the job to an independent or NVLAP approved laboratory for testing, at the architect's or owner's discretion.  All products not conforming to manufacturer's current published values must be removed, disposed of, and replaced with complying product at the expense of the Contractor performing the work. </w:t>
      </w:r>
    </w:p>
    <w:p w14:paraId="2D5FB754" w14:textId="77777777" w:rsidR="004773F2" w:rsidRPr="008F36B2" w:rsidRDefault="004773F2" w:rsidP="004773F2">
      <w:pPr>
        <w:spacing w:before="120" w:after="120" w:line="240" w:lineRule="auto"/>
        <w:ind w:firstLine="360"/>
        <w:outlineLvl w:val="2"/>
        <w:rPr>
          <w:rFonts w:ascii="Calibri" w:eastAsia="Times New Roman" w:hAnsi="Calibri" w:cs="Arial"/>
          <w:b/>
          <w:bCs/>
          <w:color w:val="000000"/>
        </w:rPr>
      </w:pPr>
    </w:p>
    <w:p w14:paraId="4C08D7CC" w14:textId="77777777" w:rsidR="004773F2" w:rsidRPr="008F36B2" w:rsidRDefault="004773F2" w:rsidP="004773F2">
      <w:pPr>
        <w:spacing w:before="120" w:after="120" w:line="240" w:lineRule="auto"/>
        <w:ind w:firstLine="360"/>
        <w:outlineLvl w:val="2"/>
        <w:rPr>
          <w:rFonts w:ascii="Calibri" w:eastAsia="Times New Roman" w:hAnsi="Calibri" w:cs="Arial"/>
          <w:b/>
          <w:bCs/>
          <w:color w:val="000000"/>
        </w:rPr>
      </w:pPr>
      <w:r w:rsidRPr="008F36B2">
        <w:rPr>
          <w:rFonts w:ascii="Calibri" w:eastAsia="Times New Roman" w:hAnsi="Calibri" w:cs="Arial"/>
          <w:b/>
          <w:bCs/>
          <w:color w:val="000000"/>
        </w:rPr>
        <w:t>1.5 QUALITY ASSURANCE</w:t>
      </w:r>
    </w:p>
    <w:p w14:paraId="0A4B957D" w14:textId="77777777" w:rsidR="004773F2" w:rsidRPr="008F36B2" w:rsidRDefault="004773F2" w:rsidP="004773F2">
      <w:pPr>
        <w:numPr>
          <w:ilvl w:val="0"/>
          <w:numId w:val="12"/>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Single-Source Responsibility: Provide ceiling panel units and grid components by a single manufacturer.</w:t>
      </w:r>
    </w:p>
    <w:p w14:paraId="10B290DD" w14:textId="77777777" w:rsidR="004773F2" w:rsidRPr="008F36B2" w:rsidRDefault="004773F2" w:rsidP="004773F2">
      <w:pPr>
        <w:numPr>
          <w:ilvl w:val="0"/>
          <w:numId w:val="12"/>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 xml:space="preserve">Fire Sprinklers: Ceiling systems may obstruct or skew the planned water distribution pattern of fire </w:t>
      </w:r>
      <w:proofErr w:type="gramStart"/>
      <w:r w:rsidRPr="008F36B2">
        <w:rPr>
          <w:rFonts w:ascii="Calibri" w:eastAsia="Times New Roman" w:hAnsi="Calibri" w:cs="Arial"/>
          <w:color w:val="000000"/>
        </w:rPr>
        <w:t>sprinkler</w:t>
      </w:r>
      <w:proofErr w:type="gramEnd"/>
      <w:r w:rsidRPr="008F36B2">
        <w:rPr>
          <w:rFonts w:ascii="Calibri" w:eastAsia="Times New Roman" w:hAnsi="Calibri" w:cs="Arial"/>
          <w:color w:val="000000"/>
        </w:rPr>
        <w:t xml:space="preserve">. </w:t>
      </w:r>
      <w:bookmarkStart w:id="0" w:name="_Int_LHRIVPFS"/>
      <w:r w:rsidRPr="008F36B2">
        <w:rPr>
          <w:rFonts w:ascii="Calibri" w:eastAsia="Times New Roman" w:hAnsi="Calibri" w:cs="Arial"/>
          <w:color w:val="000000"/>
        </w:rPr>
        <w:t xml:space="preserve">In addition to creating a delay or accelerating the activation of the </w:t>
      </w:r>
      <w:proofErr w:type="gramStart"/>
      <w:r w:rsidRPr="008F36B2">
        <w:rPr>
          <w:rFonts w:ascii="Calibri" w:eastAsia="Times New Roman" w:hAnsi="Calibri" w:cs="Arial"/>
          <w:color w:val="000000"/>
        </w:rPr>
        <w:t>sprinkler of fire</w:t>
      </w:r>
      <w:proofErr w:type="gramEnd"/>
      <w:r w:rsidRPr="008F36B2">
        <w:rPr>
          <w:rFonts w:ascii="Calibri" w:eastAsia="Times New Roman" w:hAnsi="Calibri" w:cs="Arial"/>
          <w:color w:val="000000"/>
        </w:rPr>
        <w:t xml:space="preserve"> detection system.</w:t>
      </w:r>
      <w:bookmarkEnd w:id="0"/>
      <w:r w:rsidRPr="008F36B2">
        <w:rPr>
          <w:rFonts w:ascii="Calibri" w:eastAsia="Times New Roman" w:hAnsi="Calibri" w:cs="Arial"/>
          <w:color w:val="000000"/>
        </w:rPr>
        <w:t xml:space="preserve"> Consult with a fire protection engineer for guidance</w:t>
      </w:r>
    </w:p>
    <w:p w14:paraId="2D6C2775" w14:textId="77777777" w:rsidR="004773F2" w:rsidRPr="008F36B2" w:rsidRDefault="004773F2" w:rsidP="004773F2">
      <w:pPr>
        <w:numPr>
          <w:ilvl w:val="0"/>
          <w:numId w:val="12"/>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Fire Performance Characteristics: Identify ceiling components with appropriate markings of applicable testing and inspecting organization.</w:t>
      </w:r>
    </w:p>
    <w:p w14:paraId="29327DAF" w14:textId="77777777" w:rsidR="004773F2" w:rsidRPr="008F36B2" w:rsidRDefault="004773F2" w:rsidP="004773F2">
      <w:pPr>
        <w:numPr>
          <w:ilvl w:val="1"/>
          <w:numId w:val="12"/>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Surface Burning Characteristics: As follows, assessed per ASTM E 84 and complying with ASTM E 1264 for Class A products.</w:t>
      </w:r>
    </w:p>
    <w:p w14:paraId="110C75AC" w14:textId="77777777" w:rsidR="004773F2" w:rsidRPr="008F36B2" w:rsidRDefault="004773F2" w:rsidP="004773F2">
      <w:pPr>
        <w:numPr>
          <w:ilvl w:val="2"/>
          <w:numId w:val="12"/>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Flame Spread: 25 or less</w:t>
      </w:r>
    </w:p>
    <w:p w14:paraId="260B0BD2" w14:textId="77777777" w:rsidR="004773F2" w:rsidRPr="008F36B2" w:rsidRDefault="004773F2" w:rsidP="004773F2">
      <w:pPr>
        <w:numPr>
          <w:ilvl w:val="2"/>
          <w:numId w:val="12"/>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Smoke Developed: 50 or less</w:t>
      </w:r>
    </w:p>
    <w:p w14:paraId="10D143F2" w14:textId="77777777" w:rsidR="004773F2" w:rsidRPr="008F36B2" w:rsidRDefault="004773F2" w:rsidP="004773F2">
      <w:pPr>
        <w:numPr>
          <w:ilvl w:val="0"/>
          <w:numId w:val="12"/>
        </w:numPr>
        <w:spacing w:before="120" w:after="120" w:line="240" w:lineRule="auto"/>
        <w:rPr>
          <w:rFonts w:ascii="Calibri" w:eastAsia="Times New Roman" w:hAnsi="Calibri" w:cs="Arial"/>
          <w:color w:val="000000"/>
        </w:rPr>
      </w:pPr>
      <w:bookmarkStart w:id="1" w:name="_Int_6G03mkEw"/>
      <w:r w:rsidRPr="008F36B2">
        <w:rPr>
          <w:rFonts w:ascii="Calibri" w:eastAsia="Times New Roman" w:hAnsi="Calibri" w:cs="Arial"/>
          <w:color w:val="000000"/>
        </w:rPr>
        <w:t>Coordination of Work: Coordinate ceiling work with installers of related work including, but not limited to building insulation, gypsum board, light fixtures, mechanical systems, electrical systems, and sprinklers.</w:t>
      </w:r>
      <w:bookmarkEnd w:id="1"/>
    </w:p>
    <w:p w14:paraId="6F48D006" w14:textId="77777777" w:rsidR="004773F2" w:rsidRPr="008F36B2" w:rsidRDefault="004773F2" w:rsidP="004773F2">
      <w:pPr>
        <w:spacing w:before="120" w:after="120" w:line="240" w:lineRule="auto"/>
        <w:ind w:firstLine="360"/>
        <w:outlineLvl w:val="2"/>
        <w:rPr>
          <w:rFonts w:ascii="Calibri" w:eastAsia="Times New Roman" w:hAnsi="Calibri" w:cs="Arial"/>
          <w:b/>
          <w:bCs/>
          <w:color w:val="000000"/>
        </w:rPr>
      </w:pPr>
    </w:p>
    <w:p w14:paraId="2C5E7D1A" w14:textId="77777777" w:rsidR="007D7A9C" w:rsidRPr="008F36B2" w:rsidRDefault="007D7A9C" w:rsidP="007D7A9C">
      <w:pPr>
        <w:spacing w:before="120" w:after="120" w:line="240" w:lineRule="auto"/>
        <w:ind w:firstLine="360"/>
        <w:outlineLvl w:val="2"/>
        <w:rPr>
          <w:rFonts w:ascii="Calibri" w:eastAsia="Times New Roman" w:hAnsi="Calibri" w:cs="Arial"/>
          <w:b/>
          <w:bCs/>
          <w:color w:val="000000"/>
        </w:rPr>
      </w:pPr>
      <w:r w:rsidRPr="008F36B2">
        <w:rPr>
          <w:rFonts w:ascii="Calibri" w:eastAsia="Times New Roman" w:hAnsi="Calibri" w:cs="Arial"/>
          <w:b/>
          <w:bCs/>
          <w:color w:val="000000"/>
        </w:rPr>
        <w:t>1.6 DELIVERY, STORAGE, AND HANDLING</w:t>
      </w:r>
    </w:p>
    <w:p w14:paraId="3FF22596" w14:textId="77777777" w:rsidR="007D7A9C" w:rsidRPr="008F36B2" w:rsidRDefault="007D7A9C" w:rsidP="007D7A9C">
      <w:pPr>
        <w:numPr>
          <w:ilvl w:val="0"/>
          <w:numId w:val="19"/>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Deliver acoustical ceiling units to project site in original, unopened packages and store them in a fully enclosed space where they will be protected against damage from moisture, direct sunlight, surface contamination, and other causes.</w:t>
      </w:r>
    </w:p>
    <w:p w14:paraId="4798CED9" w14:textId="77777777" w:rsidR="007D7A9C" w:rsidRPr="008F36B2" w:rsidRDefault="007D7A9C" w:rsidP="007D7A9C">
      <w:pPr>
        <w:numPr>
          <w:ilvl w:val="0"/>
          <w:numId w:val="19"/>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lastRenderedPageBreak/>
        <w:t>Before installing acoustical ceiling units, permit them to reach room temperature and a stabilized moisture content.</w:t>
      </w:r>
    </w:p>
    <w:p w14:paraId="4C442F20" w14:textId="77777777" w:rsidR="007D7A9C" w:rsidRPr="008F36B2" w:rsidRDefault="007D7A9C" w:rsidP="007D7A9C">
      <w:pPr>
        <w:numPr>
          <w:ilvl w:val="0"/>
          <w:numId w:val="19"/>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Handle acoustical ceiling units carefully to avoid chipping edges or damaged units in any way.</w:t>
      </w:r>
    </w:p>
    <w:p w14:paraId="6ED0C5B9" w14:textId="77777777" w:rsidR="007D7A9C" w:rsidRPr="008F36B2" w:rsidRDefault="007D7A9C" w:rsidP="007D7A9C">
      <w:pPr>
        <w:spacing w:before="120" w:after="120" w:line="240" w:lineRule="auto"/>
        <w:ind w:firstLine="360"/>
        <w:outlineLvl w:val="2"/>
        <w:rPr>
          <w:rFonts w:ascii="Calibri" w:eastAsia="Times New Roman" w:hAnsi="Calibri" w:cs="Arial"/>
          <w:b/>
          <w:bCs/>
          <w:color w:val="000000"/>
        </w:rPr>
      </w:pPr>
    </w:p>
    <w:p w14:paraId="5A3E4803" w14:textId="77777777" w:rsidR="007D7A9C" w:rsidRPr="008F36B2" w:rsidRDefault="007D7A9C" w:rsidP="007D7A9C">
      <w:pPr>
        <w:spacing w:before="120" w:after="120" w:line="240" w:lineRule="auto"/>
        <w:ind w:firstLine="360"/>
        <w:outlineLvl w:val="2"/>
        <w:rPr>
          <w:rFonts w:ascii="Calibri" w:eastAsia="Times New Roman" w:hAnsi="Calibri" w:cs="Arial"/>
          <w:b/>
          <w:bCs/>
          <w:color w:val="000000"/>
        </w:rPr>
      </w:pPr>
      <w:r w:rsidRPr="008F36B2">
        <w:rPr>
          <w:rFonts w:ascii="Calibri" w:eastAsia="Times New Roman" w:hAnsi="Calibri" w:cs="Arial"/>
          <w:b/>
          <w:bCs/>
          <w:color w:val="000000"/>
        </w:rPr>
        <w:t>1.7 PROJECT CONDITIONS</w:t>
      </w:r>
    </w:p>
    <w:p w14:paraId="225D7408" w14:textId="77777777" w:rsidR="007D7A9C" w:rsidRPr="008F36B2" w:rsidRDefault="007D7A9C" w:rsidP="007D7A9C">
      <w:pPr>
        <w:numPr>
          <w:ilvl w:val="0"/>
          <w:numId w:val="20"/>
        </w:numPr>
        <w:spacing w:before="120" w:after="120" w:line="240" w:lineRule="auto"/>
        <w:rPr>
          <w:rFonts w:ascii="Calibri" w:eastAsia="Times New Roman" w:hAnsi="Calibri" w:cs="Times New Roman"/>
        </w:rPr>
      </w:pPr>
      <w:r w:rsidRPr="008F36B2">
        <w:rPr>
          <w:rFonts w:ascii="Calibri" w:eastAsia="Times New Roman" w:hAnsi="Calibri" w:cs="Times New Roman"/>
        </w:rPr>
        <w:t xml:space="preserve">Space Enclosure: </w:t>
      </w:r>
    </w:p>
    <w:p w14:paraId="763921AF" w14:textId="77777777" w:rsidR="007D7A9C" w:rsidRPr="008F36B2" w:rsidRDefault="007D7A9C" w:rsidP="007D7A9C">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rPr>
          <w:rFonts w:ascii="Calibri" w:eastAsia="Times New Roman" w:hAnsi="Calibri" w:cs="Courier New"/>
        </w:rPr>
      </w:pPr>
      <w:r w:rsidRPr="008F36B2">
        <w:rPr>
          <w:rFonts w:ascii="Calibri" w:eastAsia="Times New Roman" w:hAnsi="Calibri" w:cs="Courier New"/>
        </w:rPr>
        <w:t>Installation of MetalWorks™ ceiling and wall systems and MetalWorks custom suspension systems for interior applications shall be conducted where the temperature is between 32°F (0°C) and 120°F (49°C). It is not necessary for the area to be enclosed or for HVAC systems to be functioning. The ceiling panels and suspension system shall not be used to support any other material. MetalWorks ceiling and wall systems and MetalWorks custom suspension systems for interior applications cannot be used in exterior applications.</w:t>
      </w:r>
    </w:p>
    <w:p w14:paraId="3E56C7DE" w14:textId="77777777" w:rsidR="00022B0F" w:rsidRPr="008F36B2" w:rsidRDefault="00022B0F" w:rsidP="00022B0F">
      <w:pPr>
        <w:spacing w:before="120" w:after="120" w:line="240" w:lineRule="auto"/>
        <w:ind w:firstLine="360"/>
        <w:outlineLvl w:val="2"/>
        <w:rPr>
          <w:rFonts w:ascii="Calibri" w:eastAsia="Times New Roman" w:hAnsi="Calibri" w:cs="Arial"/>
          <w:b/>
          <w:bCs/>
          <w:color w:val="000000"/>
        </w:rPr>
      </w:pPr>
      <w:r w:rsidRPr="008F36B2">
        <w:rPr>
          <w:rFonts w:ascii="Calibri" w:eastAsia="Times New Roman" w:hAnsi="Calibri" w:cs="Arial"/>
          <w:b/>
          <w:bCs/>
          <w:color w:val="000000"/>
        </w:rPr>
        <w:t>1.8 WARRANTY</w:t>
      </w:r>
    </w:p>
    <w:p w14:paraId="223E74F4" w14:textId="77777777" w:rsidR="00022B0F" w:rsidRPr="008F36B2" w:rsidRDefault="00022B0F" w:rsidP="00022B0F">
      <w:pPr>
        <w:numPr>
          <w:ilvl w:val="0"/>
          <w:numId w:val="21"/>
        </w:numPr>
        <w:spacing w:before="120" w:after="120" w:line="240" w:lineRule="auto"/>
        <w:rPr>
          <w:rFonts w:ascii="Calibri" w:eastAsia="Times New Roman" w:hAnsi="Calibri" w:cs="Times New Roman"/>
        </w:rPr>
      </w:pPr>
      <w:r w:rsidRPr="008F36B2">
        <w:rPr>
          <w:rFonts w:ascii="Calibri" w:eastAsia="Times New Roman" w:hAnsi="Calibri" w:cs="Times New Roman"/>
        </w:rPr>
        <w:t>Acoustical Panel: Submit a written warranty executed by the manufacturer, agreeing to repair or replace panels that fail within the warranty period. Failures include, but are not limited to the following:</w:t>
      </w:r>
    </w:p>
    <w:p w14:paraId="51197E4B" w14:textId="77777777" w:rsidR="00022B0F" w:rsidRPr="008F36B2" w:rsidRDefault="00022B0F" w:rsidP="00022B0F">
      <w:pPr>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rPr>
          <w:rFonts w:ascii="Calibri" w:eastAsia="Times New Roman" w:hAnsi="Calibri" w:cs="Courier New"/>
        </w:rPr>
      </w:pPr>
      <w:r w:rsidRPr="008F36B2">
        <w:rPr>
          <w:rFonts w:ascii="Calibri" w:eastAsia="Times New Roman" w:hAnsi="Calibri" w:cs="Courier New"/>
        </w:rPr>
        <w:tab/>
        <w:t>Acoustical Metal Panels</w:t>
      </w:r>
      <w:proofErr w:type="gramStart"/>
      <w:r w:rsidRPr="008F36B2">
        <w:rPr>
          <w:rFonts w:ascii="Calibri" w:eastAsia="Times New Roman" w:hAnsi="Calibri" w:cs="Courier New"/>
        </w:rPr>
        <w:t>:  Sagging</w:t>
      </w:r>
      <w:proofErr w:type="gramEnd"/>
      <w:r w:rsidRPr="008F36B2">
        <w:rPr>
          <w:rFonts w:ascii="Calibri" w:eastAsia="Times New Roman" w:hAnsi="Calibri" w:cs="Courier New"/>
        </w:rPr>
        <w:t xml:space="preserve"> and warping</w:t>
      </w:r>
    </w:p>
    <w:p w14:paraId="5A0EF24A" w14:textId="77777777" w:rsidR="00022B0F" w:rsidRPr="008F36B2" w:rsidRDefault="00022B0F" w:rsidP="00022B0F">
      <w:pPr>
        <w:numPr>
          <w:ilvl w:val="1"/>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75" w:line="240" w:lineRule="auto"/>
        <w:rPr>
          <w:rFonts w:ascii="Calibri" w:eastAsia="Times New Roman" w:hAnsi="Calibri" w:cs="Courier New"/>
        </w:rPr>
      </w:pPr>
      <w:r w:rsidRPr="008F36B2">
        <w:rPr>
          <w:rFonts w:ascii="Calibri" w:eastAsia="Times New Roman" w:hAnsi="Calibri" w:cs="Courier New"/>
        </w:rPr>
        <w:tab/>
        <w:t>Grid System</w:t>
      </w:r>
      <w:proofErr w:type="gramStart"/>
      <w:r w:rsidRPr="008F36B2">
        <w:rPr>
          <w:rFonts w:ascii="Calibri" w:eastAsia="Times New Roman" w:hAnsi="Calibri" w:cs="Courier New"/>
        </w:rPr>
        <w:t>:  Rusting</w:t>
      </w:r>
      <w:proofErr w:type="gramEnd"/>
      <w:r w:rsidRPr="008F36B2">
        <w:rPr>
          <w:rFonts w:ascii="Calibri" w:eastAsia="Times New Roman" w:hAnsi="Calibri" w:cs="Courier New"/>
        </w:rPr>
        <w:t xml:space="preserve"> and manufacturer's defects</w:t>
      </w:r>
    </w:p>
    <w:p w14:paraId="0A71E212" w14:textId="77777777" w:rsidR="00022B0F" w:rsidRPr="008F36B2" w:rsidRDefault="00022B0F" w:rsidP="00022B0F">
      <w:pPr>
        <w:numPr>
          <w:ilvl w:val="0"/>
          <w:numId w:val="21"/>
        </w:numPr>
        <w:spacing w:before="120" w:after="120" w:line="240" w:lineRule="auto"/>
        <w:rPr>
          <w:rFonts w:ascii="Calibri" w:eastAsia="Times New Roman" w:hAnsi="Calibri" w:cs="Times New Roman"/>
        </w:rPr>
      </w:pPr>
      <w:r w:rsidRPr="008F36B2">
        <w:rPr>
          <w:rFonts w:ascii="Calibri" w:eastAsia="Times New Roman" w:hAnsi="Calibri" w:cs="Times New Roman"/>
        </w:rPr>
        <w:t>Warranty Period:</w:t>
      </w:r>
    </w:p>
    <w:p w14:paraId="4DFA7034" w14:textId="77777777" w:rsidR="00022B0F" w:rsidRPr="008F36B2" w:rsidRDefault="00022B0F" w:rsidP="00022B0F">
      <w:pPr>
        <w:numPr>
          <w:ilvl w:val="1"/>
          <w:numId w:val="22"/>
        </w:numPr>
        <w:spacing w:before="120" w:after="120" w:line="240" w:lineRule="auto"/>
        <w:rPr>
          <w:rFonts w:ascii="Calibri" w:eastAsia="Times New Roman" w:hAnsi="Calibri" w:cs="Times New Roman"/>
        </w:rPr>
      </w:pPr>
      <w:r w:rsidRPr="008F36B2">
        <w:rPr>
          <w:rFonts w:ascii="Calibri" w:eastAsia="Times New Roman" w:hAnsi="Calibri" w:cs="Courier New"/>
        </w:rPr>
        <w:t xml:space="preserve">Armstrong® MetalWorks ceiling and wall systems and MetalWorks custom suspension systems for interior applications are warranted to be free from defects in materials or factory workmanship for a period of one (1) year from the date of installation. </w:t>
      </w:r>
    </w:p>
    <w:p w14:paraId="1BAF666A" w14:textId="77777777" w:rsidR="00022B0F" w:rsidRPr="008F36B2" w:rsidRDefault="00022B0F" w:rsidP="00022B0F">
      <w:pPr>
        <w:spacing w:before="120" w:after="120" w:line="240" w:lineRule="auto"/>
        <w:ind w:left="360"/>
        <w:rPr>
          <w:rFonts w:ascii="Calibri" w:eastAsia="Times New Roman" w:hAnsi="Calibri" w:cs="Times New Roman"/>
        </w:rPr>
      </w:pPr>
      <w:r w:rsidRPr="008F36B2">
        <w:rPr>
          <w:rFonts w:ascii="Calibri" w:eastAsia="Times New Roman" w:hAnsi="Calibri" w:cs="Times New Roman"/>
        </w:rPr>
        <w:t>The Warranty shall not deprive the Owner of other rights the Owner may have under other provisions of the Contract Documents and will be in addition to and run concurrent with other warranties made by the Contractor under the requirements of the Contract Documents.</w:t>
      </w:r>
    </w:p>
    <w:p w14:paraId="32F8BD16" w14:textId="77777777" w:rsidR="00022B0F" w:rsidRPr="008F36B2" w:rsidRDefault="00022B0F" w:rsidP="00022B0F">
      <w:pPr>
        <w:spacing w:before="120" w:after="120" w:line="240" w:lineRule="auto"/>
        <w:ind w:firstLine="360"/>
        <w:outlineLvl w:val="2"/>
        <w:rPr>
          <w:rFonts w:ascii="Calibri" w:eastAsia="Times New Roman" w:hAnsi="Calibri" w:cs="Arial"/>
          <w:b/>
          <w:bCs/>
          <w:color w:val="000000"/>
        </w:rPr>
      </w:pPr>
    </w:p>
    <w:p w14:paraId="7C3839F8" w14:textId="2DF8C7E5" w:rsidR="00576B26" w:rsidRPr="008F36B2" w:rsidRDefault="00576B26" w:rsidP="00576B26">
      <w:pPr>
        <w:spacing w:before="120" w:after="120" w:line="240" w:lineRule="auto"/>
        <w:ind w:firstLine="360"/>
        <w:outlineLvl w:val="2"/>
        <w:rPr>
          <w:rFonts w:ascii="Calibri" w:eastAsia="Times New Roman" w:hAnsi="Calibri" w:cs="Arial"/>
          <w:b/>
          <w:bCs/>
          <w:color w:val="000000"/>
        </w:rPr>
      </w:pPr>
      <w:r w:rsidRPr="008F36B2">
        <w:rPr>
          <w:rFonts w:ascii="Calibri" w:eastAsia="Times New Roman" w:hAnsi="Calibri" w:cs="Arial"/>
          <w:b/>
          <w:bCs/>
          <w:color w:val="000000"/>
        </w:rPr>
        <w:t>1.9 SUSTAINABLE MATERIALS</w:t>
      </w:r>
    </w:p>
    <w:p w14:paraId="1414CB71" w14:textId="77777777" w:rsidR="00576B26" w:rsidRPr="008F36B2" w:rsidRDefault="00576B26" w:rsidP="00576B26">
      <w:pPr>
        <w:numPr>
          <w:ilvl w:val="0"/>
          <w:numId w:val="23"/>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Transparency: Manufacturers will be given preference when they provide documentation to support sustainable requirements for the following</w:t>
      </w:r>
      <w:proofErr w:type="gramStart"/>
      <w:r w:rsidRPr="008F36B2">
        <w:rPr>
          <w:rFonts w:ascii="Calibri" w:eastAsia="Times New Roman" w:hAnsi="Calibri" w:cs="Arial"/>
          <w:color w:val="000000"/>
        </w:rPr>
        <w:t>:  Material</w:t>
      </w:r>
      <w:proofErr w:type="gramEnd"/>
      <w:r w:rsidRPr="008F36B2">
        <w:rPr>
          <w:rFonts w:ascii="Calibri" w:eastAsia="Times New Roman" w:hAnsi="Calibri" w:cs="Arial"/>
          <w:color w:val="000000"/>
        </w:rPr>
        <w:t xml:space="preserve"> ingredient transparency, Removal of Red List Ingredients per LBCV3, Life Cycle impact information, Low-Emitting Materials, and Clean Air performance.</w:t>
      </w:r>
    </w:p>
    <w:p w14:paraId="7CCD7AB3" w14:textId="77777777" w:rsidR="00576B26" w:rsidRPr="008F36B2" w:rsidRDefault="00576B26" w:rsidP="00576B26">
      <w:pPr>
        <w:numPr>
          <w:ilvl w:val="0"/>
          <w:numId w:val="23"/>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 xml:space="preserve">Health Product Declaration. The end use product has a published, complete Health Product Declaration with disclosure </w:t>
      </w:r>
      <w:proofErr w:type="gramStart"/>
      <w:r w:rsidRPr="008F36B2">
        <w:rPr>
          <w:rFonts w:ascii="Calibri" w:eastAsia="Times New Roman" w:hAnsi="Calibri" w:cs="Arial"/>
          <w:color w:val="000000"/>
        </w:rPr>
        <w:t>at</w:t>
      </w:r>
      <w:proofErr w:type="gramEnd"/>
      <w:r w:rsidRPr="008F36B2">
        <w:rPr>
          <w:rFonts w:ascii="Calibri" w:eastAsia="Times New Roman" w:hAnsi="Calibri" w:cs="Arial"/>
          <w:color w:val="000000"/>
        </w:rPr>
        <w:t xml:space="preserve"> a minimum of 1000ppm of known hazards in compliance with the Health Product Declaration </w:t>
      </w:r>
      <w:proofErr w:type="gramStart"/>
      <w:r w:rsidRPr="008F36B2">
        <w:rPr>
          <w:rFonts w:ascii="Calibri" w:eastAsia="Times New Roman" w:hAnsi="Calibri" w:cs="Arial"/>
          <w:color w:val="000000"/>
        </w:rPr>
        <w:t>open</w:t>
      </w:r>
      <w:proofErr w:type="gramEnd"/>
      <w:r w:rsidRPr="008F36B2">
        <w:rPr>
          <w:rFonts w:ascii="Calibri" w:eastAsia="Times New Roman" w:hAnsi="Calibri" w:cs="Arial"/>
          <w:color w:val="000000"/>
        </w:rPr>
        <w:t xml:space="preserve"> Standard.</w:t>
      </w:r>
    </w:p>
    <w:p w14:paraId="71E91E42" w14:textId="77777777" w:rsidR="00576B26" w:rsidRPr="008F36B2" w:rsidRDefault="00576B26" w:rsidP="00576B26">
      <w:pPr>
        <w:numPr>
          <w:ilvl w:val="0"/>
          <w:numId w:val="23"/>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Declare Label. The end use product has a published Declare label by the International Living Future Institute with disclosure of 100 ppm with a designation of Red List Free or Compliant (less than 1% proprietary ingredients).</w:t>
      </w:r>
    </w:p>
    <w:p w14:paraId="173AC649" w14:textId="77777777" w:rsidR="00576B26" w:rsidRPr="008F36B2" w:rsidRDefault="00576B26" w:rsidP="00576B26">
      <w:pPr>
        <w:numPr>
          <w:ilvl w:val="0"/>
          <w:numId w:val="23"/>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lastRenderedPageBreak/>
        <w:t>Low Emitting products with VOC emissions data. Preference will also be given to manufacturers that can provide emissions data showing their products meet CDHP Standard Method v1.1 (Section 01350).</w:t>
      </w:r>
    </w:p>
    <w:p w14:paraId="44D59F2F" w14:textId="77777777" w:rsidR="00576B26" w:rsidRPr="008F36B2" w:rsidRDefault="00576B26" w:rsidP="00576B26">
      <w:pPr>
        <w:numPr>
          <w:ilvl w:val="0"/>
          <w:numId w:val="23"/>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Life cycle analysis. Products that have communicated lifecycle data through Environmental Product Declarations (EPDs) will be preferred.</w:t>
      </w:r>
    </w:p>
    <w:p w14:paraId="52489E8C" w14:textId="77777777" w:rsidR="00576B26" w:rsidRPr="008F36B2" w:rsidRDefault="00576B26" w:rsidP="00576B26">
      <w:pPr>
        <w:numPr>
          <w:ilvl w:val="0"/>
          <w:numId w:val="23"/>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 xml:space="preserve">End of Life Programs/Recycling: Where applicable, manufacturers that provide the option for </w:t>
      </w:r>
      <w:proofErr w:type="gramStart"/>
      <w:r w:rsidRPr="008F36B2">
        <w:rPr>
          <w:rFonts w:ascii="Calibri" w:eastAsia="Times New Roman" w:hAnsi="Calibri" w:cs="Arial"/>
          <w:color w:val="000000"/>
        </w:rPr>
        <w:t>recycling of</w:t>
      </w:r>
      <w:proofErr w:type="gramEnd"/>
      <w:r w:rsidRPr="008F36B2">
        <w:rPr>
          <w:rFonts w:ascii="Calibri" w:eastAsia="Times New Roman" w:hAnsi="Calibri" w:cs="Arial"/>
          <w:color w:val="000000"/>
        </w:rPr>
        <w:t xml:space="preserve"> their products into new products at end-of-life through take-back programs will be preferred.</w:t>
      </w:r>
    </w:p>
    <w:p w14:paraId="46F73DD8" w14:textId="77777777" w:rsidR="00576B26" w:rsidRPr="008F36B2" w:rsidRDefault="00576B26" w:rsidP="00576B26">
      <w:pPr>
        <w:numPr>
          <w:ilvl w:val="0"/>
          <w:numId w:val="23"/>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Products meeting LEED V4 requirements including:</w:t>
      </w:r>
    </w:p>
    <w:p w14:paraId="160C7145" w14:textId="77777777" w:rsidR="00576B26" w:rsidRPr="008F36B2" w:rsidRDefault="00576B26" w:rsidP="00576B26">
      <w:pPr>
        <w:numPr>
          <w:ilvl w:val="1"/>
          <w:numId w:val="24"/>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Storage &amp; Collection of Recyclables</w:t>
      </w:r>
    </w:p>
    <w:p w14:paraId="766229D2" w14:textId="77777777" w:rsidR="00576B26" w:rsidRPr="008F36B2" w:rsidRDefault="00576B26" w:rsidP="00576B26">
      <w:pPr>
        <w:numPr>
          <w:ilvl w:val="1"/>
          <w:numId w:val="24"/>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Construction and Demolition Waste Management Planning</w:t>
      </w:r>
    </w:p>
    <w:p w14:paraId="2EEB619D" w14:textId="77777777" w:rsidR="00576B26" w:rsidRPr="008F36B2" w:rsidRDefault="00576B26" w:rsidP="00576B26">
      <w:pPr>
        <w:numPr>
          <w:ilvl w:val="1"/>
          <w:numId w:val="24"/>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Building Life-Cycle Impact Reduction</w:t>
      </w:r>
    </w:p>
    <w:p w14:paraId="170C957C" w14:textId="77777777" w:rsidR="00576B26" w:rsidRPr="008F36B2" w:rsidRDefault="00576B26" w:rsidP="00576B26">
      <w:pPr>
        <w:numPr>
          <w:ilvl w:val="1"/>
          <w:numId w:val="24"/>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Building Product Disclosure and Optimization Environmental Product Declarations</w:t>
      </w:r>
    </w:p>
    <w:p w14:paraId="58CF7A88" w14:textId="77777777" w:rsidR="00576B26" w:rsidRPr="008F36B2" w:rsidRDefault="00576B26" w:rsidP="00576B26">
      <w:pPr>
        <w:numPr>
          <w:ilvl w:val="1"/>
          <w:numId w:val="24"/>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Building Product Disclosure and Optimization Sourcing of Raw Materials</w:t>
      </w:r>
    </w:p>
    <w:p w14:paraId="2A9C8DFF" w14:textId="77777777" w:rsidR="00576B26" w:rsidRPr="008F36B2" w:rsidRDefault="00576B26" w:rsidP="00576B26">
      <w:pPr>
        <w:numPr>
          <w:ilvl w:val="1"/>
          <w:numId w:val="24"/>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Building Product Disclosure and Optimization Material Ingredients</w:t>
      </w:r>
    </w:p>
    <w:p w14:paraId="53003A44" w14:textId="77777777" w:rsidR="00576B26" w:rsidRPr="008F36B2" w:rsidRDefault="00576B26" w:rsidP="00576B26">
      <w:pPr>
        <w:numPr>
          <w:ilvl w:val="1"/>
          <w:numId w:val="24"/>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Construction and Demolition Waste Management</w:t>
      </w:r>
    </w:p>
    <w:p w14:paraId="0B979838" w14:textId="77777777" w:rsidR="00887C49" w:rsidRPr="008F36B2" w:rsidRDefault="00887C49" w:rsidP="00887C49">
      <w:pPr>
        <w:spacing w:before="120" w:after="120" w:line="240" w:lineRule="auto"/>
        <w:ind w:firstLine="360"/>
        <w:outlineLvl w:val="2"/>
        <w:rPr>
          <w:rFonts w:ascii="Calibri" w:eastAsia="Times New Roman" w:hAnsi="Calibri" w:cs="Arial"/>
          <w:b/>
          <w:bCs/>
          <w:color w:val="000000"/>
        </w:rPr>
      </w:pPr>
      <w:r w:rsidRPr="008F36B2">
        <w:rPr>
          <w:rFonts w:ascii="Calibri" w:eastAsia="Times New Roman" w:hAnsi="Calibri" w:cs="Arial"/>
          <w:b/>
          <w:bCs/>
          <w:color w:val="000000"/>
        </w:rPr>
        <w:t xml:space="preserve">1.10 MAINTENANCE </w:t>
      </w:r>
    </w:p>
    <w:p w14:paraId="51B752AA" w14:textId="77777777" w:rsidR="00887C49" w:rsidRPr="008F36B2" w:rsidRDefault="00887C49" w:rsidP="00887C49">
      <w:pPr>
        <w:numPr>
          <w:ilvl w:val="0"/>
          <w:numId w:val="25"/>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Extra Materials: Deliver extra materials to Owner. Furnish extra materials described below that match products installed. Packaged with protective covering for storage and identified with appropriate labels.</w:t>
      </w:r>
    </w:p>
    <w:p w14:paraId="00EB380D" w14:textId="77777777" w:rsidR="00887C49" w:rsidRPr="008F36B2" w:rsidRDefault="00887C49" w:rsidP="00887C49">
      <w:pPr>
        <w:numPr>
          <w:ilvl w:val="1"/>
          <w:numId w:val="26"/>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Ceiling Units: Furnish quality of full-size units equal to 2.0 percent of amount installed.</w:t>
      </w:r>
    </w:p>
    <w:p w14:paraId="5AD1FA9A" w14:textId="77777777" w:rsidR="00887C49" w:rsidRPr="008F36B2" w:rsidRDefault="00887C49" w:rsidP="00887C49">
      <w:pPr>
        <w:numPr>
          <w:ilvl w:val="1"/>
          <w:numId w:val="26"/>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Exposed Suspension System Components: Furnish quantity of each exposed suspension component equal to 1.0 percent of amount installed.</w:t>
      </w:r>
    </w:p>
    <w:p w14:paraId="047D7D46" w14:textId="77777777" w:rsidR="006F7094" w:rsidRPr="00013DCF" w:rsidRDefault="006F7094">
      <w:pPr>
        <w:rPr>
          <w:rFonts w:asciiTheme="majorHAnsi" w:hAnsiTheme="majorHAnsi" w:cstheme="majorHAnsi"/>
          <w:sz w:val="20"/>
          <w:szCs w:val="20"/>
        </w:rPr>
      </w:pPr>
    </w:p>
    <w:p w14:paraId="62D06F1F" w14:textId="77777777" w:rsidR="004C5787" w:rsidRDefault="004C5787" w:rsidP="004C5787">
      <w:pPr>
        <w:spacing w:before="120" w:after="120" w:line="240" w:lineRule="auto"/>
        <w:outlineLvl w:val="2"/>
        <w:rPr>
          <w:rFonts w:ascii="Calibri" w:eastAsia="Times New Roman" w:hAnsi="Calibri" w:cs="Arial"/>
          <w:b/>
          <w:bCs/>
          <w:color w:val="000000"/>
        </w:rPr>
      </w:pPr>
      <w:r w:rsidRPr="008F36B2">
        <w:rPr>
          <w:rFonts w:ascii="Calibri" w:eastAsia="Times New Roman" w:hAnsi="Calibri" w:cs="Arial"/>
          <w:b/>
          <w:bCs/>
          <w:color w:val="000000"/>
        </w:rPr>
        <w:t xml:space="preserve">PART 2 </w:t>
      </w:r>
      <w:r>
        <w:rPr>
          <w:rFonts w:ascii="Calibri" w:eastAsia="Times New Roman" w:hAnsi="Calibri" w:cs="Arial"/>
          <w:b/>
          <w:bCs/>
          <w:color w:val="000000"/>
        </w:rPr>
        <w:t>–</w:t>
      </w:r>
      <w:r w:rsidRPr="008F36B2">
        <w:rPr>
          <w:rFonts w:ascii="Calibri" w:eastAsia="Times New Roman" w:hAnsi="Calibri" w:cs="Arial"/>
          <w:b/>
          <w:bCs/>
          <w:color w:val="000000"/>
        </w:rPr>
        <w:t xml:space="preserve"> PRODUCTS</w:t>
      </w:r>
    </w:p>
    <w:p w14:paraId="7143D984" w14:textId="77777777" w:rsidR="004C5787" w:rsidRPr="005D66AF" w:rsidRDefault="004C5787" w:rsidP="004C5787">
      <w:pPr>
        <w:spacing w:before="120" w:after="120" w:line="240" w:lineRule="auto"/>
        <w:outlineLvl w:val="2"/>
        <w:rPr>
          <w:rFonts w:ascii="Calibri" w:eastAsia="Times New Roman" w:hAnsi="Calibri" w:cs="Arial"/>
          <w:color w:val="FF0000"/>
        </w:rPr>
      </w:pPr>
      <w:r w:rsidRPr="005D66AF">
        <w:rPr>
          <w:rFonts w:ascii="Calibri" w:eastAsia="Times New Roman" w:hAnsi="Calibri" w:cs="Arial"/>
          <w:color w:val="FF0000"/>
        </w:rPr>
        <w:t xml:space="preserve">Attention Design Professional: Please edit Part 2 based on your project needs. Select product attributes and acceptable product </w:t>
      </w:r>
      <w:proofErr w:type="gramStart"/>
      <w:r w:rsidRPr="005D66AF">
        <w:rPr>
          <w:rFonts w:ascii="Calibri" w:eastAsia="Times New Roman" w:hAnsi="Calibri" w:cs="Arial"/>
          <w:color w:val="FF0000"/>
        </w:rPr>
        <w:t>item</w:t>
      </w:r>
      <w:proofErr w:type="gramEnd"/>
      <w:r w:rsidRPr="005D66AF">
        <w:rPr>
          <w:rFonts w:ascii="Calibri" w:eastAsia="Times New Roman" w:hAnsi="Calibri" w:cs="Arial"/>
          <w:color w:val="FF0000"/>
        </w:rPr>
        <w:t xml:space="preserve"> (s) that fit with the requirements of your project. Delete all items from the specification that do not relate to your project needs. Please refer to the Armstrong website for additional ceilings, suspension systems, perimeter trim options, and accessories. The related guide specifications for each of these items are available on the Armstrong website. </w:t>
      </w:r>
    </w:p>
    <w:p w14:paraId="52FC9450" w14:textId="77777777" w:rsidR="004C5787" w:rsidRPr="008F36B2" w:rsidRDefault="004C5787" w:rsidP="004C5787">
      <w:pPr>
        <w:spacing w:before="120" w:after="120" w:line="240" w:lineRule="auto"/>
        <w:outlineLvl w:val="2"/>
        <w:rPr>
          <w:rFonts w:ascii="Calibri" w:eastAsia="Times New Roman" w:hAnsi="Calibri" w:cs="Arial"/>
          <w:b/>
          <w:bCs/>
          <w:color w:val="000000"/>
        </w:rPr>
      </w:pPr>
    </w:p>
    <w:p w14:paraId="3ED2A88A" w14:textId="77777777" w:rsidR="004C5787" w:rsidRPr="008F36B2" w:rsidRDefault="004C5787" w:rsidP="004C5787">
      <w:pPr>
        <w:spacing w:before="120" w:after="120" w:line="240" w:lineRule="auto"/>
        <w:ind w:firstLine="360"/>
        <w:outlineLvl w:val="2"/>
        <w:rPr>
          <w:rFonts w:ascii="Calibri" w:eastAsia="Times New Roman" w:hAnsi="Calibri" w:cs="Arial"/>
          <w:b/>
          <w:bCs/>
          <w:color w:val="000000"/>
        </w:rPr>
      </w:pPr>
      <w:r w:rsidRPr="008F36B2">
        <w:rPr>
          <w:rFonts w:ascii="Calibri" w:eastAsia="Times New Roman" w:hAnsi="Calibri" w:cs="Arial"/>
          <w:b/>
          <w:bCs/>
          <w:color w:val="000000"/>
        </w:rPr>
        <w:t>2.1 MANUFACTURERS</w:t>
      </w:r>
    </w:p>
    <w:p w14:paraId="32988A0E" w14:textId="273D22DA" w:rsidR="004C5787" w:rsidRPr="008F36B2" w:rsidRDefault="004C5787" w:rsidP="004C5787">
      <w:pPr>
        <w:numPr>
          <w:ilvl w:val="0"/>
          <w:numId w:val="27"/>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Basis of Design</w:t>
      </w:r>
      <w:r w:rsidRPr="008F36B2">
        <w:rPr>
          <w:rFonts w:ascii="Times New Roman" w:eastAsia="Times New Roman" w:hAnsi="Times New Roman" w:cs="Times New Roman"/>
          <w:sz w:val="24"/>
          <w:szCs w:val="24"/>
        </w:rPr>
        <w:t xml:space="preserve"> </w:t>
      </w:r>
      <w:r w:rsidRPr="008F36B2">
        <w:rPr>
          <w:rFonts w:ascii="Calibri" w:eastAsia="Times New Roman" w:hAnsi="Calibri" w:cs="Arial"/>
          <w:color w:val="000000"/>
        </w:rPr>
        <w:t xml:space="preserve">MetalWorks </w:t>
      </w:r>
      <w:r>
        <w:rPr>
          <w:rFonts w:ascii="Calibri" w:eastAsia="Times New Roman" w:hAnsi="Calibri" w:cs="Arial"/>
          <w:color w:val="000000"/>
        </w:rPr>
        <w:t>Vector</w:t>
      </w:r>
      <w:r w:rsidRPr="008F36B2">
        <w:rPr>
          <w:rFonts w:ascii="Calibri" w:eastAsia="Times New Roman" w:hAnsi="Calibri" w:cs="Arial"/>
          <w:color w:val="000000"/>
        </w:rPr>
        <w:t xml:space="preserve"> System:</w:t>
      </w:r>
    </w:p>
    <w:p w14:paraId="20F4FF59" w14:textId="77777777" w:rsidR="004C5787" w:rsidRPr="008F36B2" w:rsidRDefault="004C5787" w:rsidP="004C5787">
      <w:pPr>
        <w:numPr>
          <w:ilvl w:val="1"/>
          <w:numId w:val="28"/>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Armstrong World Industries, Inc.</w:t>
      </w:r>
      <w:r w:rsidRPr="008F36B2">
        <w:rPr>
          <w:rFonts w:ascii="Calibri" w:eastAsia="Times New Roman" w:hAnsi="Calibri" w:cs="Arial"/>
          <w:i/>
          <w:color w:val="4472C4"/>
        </w:rPr>
        <w:t xml:space="preserve"> </w:t>
      </w:r>
    </w:p>
    <w:p w14:paraId="71F4BF03" w14:textId="77777777" w:rsidR="004C5787" w:rsidRPr="008F36B2" w:rsidRDefault="004C5787" w:rsidP="004C5787">
      <w:pPr>
        <w:numPr>
          <w:ilvl w:val="0"/>
          <w:numId w:val="27"/>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Torsion Spring Suspension Systems:</w:t>
      </w:r>
    </w:p>
    <w:p w14:paraId="5550D372" w14:textId="77777777" w:rsidR="004C5787" w:rsidRPr="008F36B2" w:rsidRDefault="004C5787" w:rsidP="004C5787">
      <w:pPr>
        <w:numPr>
          <w:ilvl w:val="1"/>
          <w:numId w:val="29"/>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Armstrong World Industries, Inc.</w:t>
      </w:r>
    </w:p>
    <w:p w14:paraId="732916B0" w14:textId="77777777" w:rsidR="00B479DD" w:rsidRPr="008F36B2" w:rsidRDefault="00B479DD" w:rsidP="00B479DD">
      <w:pPr>
        <w:spacing w:before="120" w:after="120" w:line="240" w:lineRule="auto"/>
        <w:ind w:firstLine="360"/>
        <w:outlineLvl w:val="2"/>
        <w:rPr>
          <w:rFonts w:ascii="Calibri" w:eastAsia="Times New Roman" w:hAnsi="Calibri" w:cs="Arial"/>
          <w:b/>
          <w:bCs/>
          <w:color w:val="000000"/>
        </w:rPr>
      </w:pPr>
      <w:r w:rsidRPr="008F36B2">
        <w:rPr>
          <w:rFonts w:ascii="Calibri" w:eastAsia="Times New Roman" w:hAnsi="Calibri" w:cs="Arial"/>
          <w:b/>
          <w:bCs/>
          <w:color w:val="000000"/>
        </w:rPr>
        <w:lastRenderedPageBreak/>
        <w:t>2.2.0 CEILING UNITS</w:t>
      </w:r>
    </w:p>
    <w:p w14:paraId="0A586350" w14:textId="77777777" w:rsidR="00B479DD" w:rsidRPr="008F36B2" w:rsidRDefault="00B479DD" w:rsidP="00B479DD">
      <w:pPr>
        <w:numPr>
          <w:ilvl w:val="0"/>
          <w:numId w:val="30"/>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Linear Panels:</w:t>
      </w:r>
    </w:p>
    <w:p w14:paraId="7BE6B3D3" w14:textId="77777777" w:rsidR="00B479DD" w:rsidRPr="008F36B2" w:rsidRDefault="00B479DD" w:rsidP="00B479DD">
      <w:pPr>
        <w:numPr>
          <w:ilvl w:val="1"/>
          <w:numId w:val="31"/>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 xml:space="preserve">Surface Texture: Smooth </w:t>
      </w:r>
    </w:p>
    <w:p w14:paraId="5C8D9598" w14:textId="0AA82225" w:rsidR="00B479DD" w:rsidRDefault="00B479DD" w:rsidP="00B479DD">
      <w:pPr>
        <w:numPr>
          <w:ilvl w:val="1"/>
          <w:numId w:val="31"/>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 xml:space="preserve">Composition: </w:t>
      </w:r>
      <w:r w:rsidR="00003261">
        <w:rPr>
          <w:rFonts w:ascii="Calibri" w:eastAsia="Times New Roman" w:hAnsi="Calibri" w:cs="Arial"/>
          <w:color w:val="000000"/>
        </w:rPr>
        <w:t>Galvanized Steel</w:t>
      </w:r>
      <w:r w:rsidRPr="008F36B2">
        <w:rPr>
          <w:rFonts w:ascii="Calibri" w:eastAsia="Times New Roman" w:hAnsi="Calibri" w:cs="Arial"/>
          <w:color w:val="000000"/>
        </w:rPr>
        <w:t xml:space="preserve"> – </w:t>
      </w:r>
      <w:r>
        <w:rPr>
          <w:rFonts w:ascii="Calibri" w:eastAsia="Times New Roman" w:hAnsi="Calibri" w:cs="Arial"/>
          <w:color w:val="000000"/>
        </w:rPr>
        <w:t>All panels are</w:t>
      </w:r>
      <w:r w:rsidRPr="008F36B2">
        <w:rPr>
          <w:rFonts w:ascii="Calibri" w:eastAsia="Times New Roman" w:hAnsi="Calibri" w:cs="Arial"/>
          <w:color w:val="000000"/>
        </w:rPr>
        <w:t xml:space="preserve"> 0.0</w:t>
      </w:r>
      <w:r w:rsidR="002A6281">
        <w:rPr>
          <w:rFonts w:ascii="Calibri" w:eastAsia="Times New Roman" w:hAnsi="Calibri" w:cs="Arial"/>
          <w:color w:val="000000"/>
        </w:rPr>
        <w:t>21</w:t>
      </w:r>
    </w:p>
    <w:p w14:paraId="3EB0D072" w14:textId="3C619C57" w:rsidR="00B479DD" w:rsidRPr="001F2D68" w:rsidRDefault="00B479DD" w:rsidP="00B479DD">
      <w:pPr>
        <w:pStyle w:val="paragraph"/>
        <w:numPr>
          <w:ilvl w:val="1"/>
          <w:numId w:val="31"/>
        </w:numPr>
        <w:spacing w:before="0" w:beforeAutospacing="0" w:after="0" w:afterAutospacing="0"/>
        <w:textAlignment w:val="baseline"/>
        <w:rPr>
          <w:rFonts w:ascii="Arial" w:hAnsi="Arial" w:cs="Arial"/>
          <w:sz w:val="20"/>
          <w:szCs w:val="20"/>
        </w:rPr>
      </w:pPr>
      <w:r w:rsidRPr="008F36B2">
        <w:rPr>
          <w:rFonts w:ascii="Calibri" w:hAnsi="Calibri" w:cs="Arial"/>
          <w:color w:val="000000"/>
        </w:rPr>
        <w:t xml:space="preserve">Colors: </w:t>
      </w:r>
    </w:p>
    <w:p w14:paraId="56E268A8" w14:textId="418FBDC4" w:rsidR="00B479DD" w:rsidRPr="003164D7" w:rsidRDefault="00B479DD" w:rsidP="003164D7">
      <w:pPr>
        <w:numPr>
          <w:ilvl w:val="1"/>
          <w:numId w:val="32"/>
        </w:numPr>
        <w:spacing w:before="120" w:after="120" w:line="240" w:lineRule="auto"/>
        <w:rPr>
          <w:rFonts w:ascii="Calibri" w:eastAsia="Times New Roman" w:hAnsi="Calibri" w:cs="Arial"/>
          <w:color w:val="000000"/>
        </w:rPr>
      </w:pPr>
      <w:r w:rsidRPr="007F14BB">
        <w:rPr>
          <w:rFonts w:ascii="Calibri" w:eastAsia="Times New Roman" w:hAnsi="Calibri" w:cs="Arial"/>
          <w:color w:val="000000"/>
        </w:rPr>
        <w:t>White </w:t>
      </w:r>
    </w:p>
    <w:p w14:paraId="46D5E4D3" w14:textId="3D58EAF8" w:rsidR="00B479DD" w:rsidRPr="003164D7" w:rsidRDefault="00B479DD" w:rsidP="003164D7">
      <w:pPr>
        <w:numPr>
          <w:ilvl w:val="1"/>
          <w:numId w:val="32"/>
        </w:numPr>
        <w:spacing w:before="120" w:after="120" w:line="240" w:lineRule="auto"/>
        <w:rPr>
          <w:rFonts w:ascii="Calibri" w:eastAsia="Times New Roman" w:hAnsi="Calibri" w:cs="Arial"/>
          <w:color w:val="000000"/>
        </w:rPr>
      </w:pPr>
      <w:r w:rsidRPr="007F14BB">
        <w:rPr>
          <w:rFonts w:ascii="Calibri" w:eastAsia="Times New Roman" w:hAnsi="Calibri" w:cs="Arial"/>
          <w:color w:val="000000"/>
        </w:rPr>
        <w:t>Silver</w:t>
      </w:r>
      <w:r w:rsidR="000C463D" w:rsidRPr="007F14BB">
        <w:rPr>
          <w:rFonts w:ascii="Calibri" w:eastAsia="Times New Roman" w:hAnsi="Calibri" w:cs="Arial"/>
          <w:color w:val="000000"/>
        </w:rPr>
        <w:t xml:space="preserve"> Grey</w:t>
      </w:r>
      <w:r w:rsidRPr="007F14BB">
        <w:rPr>
          <w:rFonts w:ascii="Calibri" w:eastAsia="Times New Roman" w:hAnsi="Calibri" w:cs="Arial"/>
          <w:color w:val="000000"/>
        </w:rPr>
        <w:t> </w:t>
      </w:r>
    </w:p>
    <w:p w14:paraId="16B84CCB" w14:textId="79F25200" w:rsidR="00B479DD" w:rsidRPr="003164D7" w:rsidRDefault="00B479DD" w:rsidP="003164D7">
      <w:pPr>
        <w:numPr>
          <w:ilvl w:val="1"/>
          <w:numId w:val="32"/>
        </w:numPr>
        <w:spacing w:before="120" w:after="120" w:line="240" w:lineRule="auto"/>
        <w:rPr>
          <w:rFonts w:ascii="Calibri" w:eastAsia="Times New Roman" w:hAnsi="Calibri" w:cs="Arial"/>
          <w:color w:val="000000"/>
        </w:rPr>
      </w:pPr>
      <w:r w:rsidRPr="007F14BB">
        <w:rPr>
          <w:rFonts w:ascii="Calibri" w:eastAsia="Times New Roman" w:hAnsi="Calibri" w:cs="Arial"/>
          <w:color w:val="000000"/>
        </w:rPr>
        <w:t>Gun Metal </w:t>
      </w:r>
      <w:r w:rsidR="000C463D" w:rsidRPr="007F14BB">
        <w:rPr>
          <w:rFonts w:ascii="Calibri" w:eastAsia="Times New Roman" w:hAnsi="Calibri" w:cs="Arial"/>
          <w:color w:val="000000"/>
        </w:rPr>
        <w:t>Grey</w:t>
      </w:r>
    </w:p>
    <w:p w14:paraId="3077DB39" w14:textId="77777777" w:rsidR="005E0D68" w:rsidRPr="00663EDF" w:rsidRDefault="005E0D68" w:rsidP="003164D7">
      <w:pPr>
        <w:numPr>
          <w:ilvl w:val="1"/>
          <w:numId w:val="32"/>
        </w:numPr>
        <w:spacing w:before="120" w:after="120" w:line="240" w:lineRule="auto"/>
        <w:rPr>
          <w:rFonts w:ascii="Calibri" w:eastAsia="Times New Roman" w:hAnsi="Calibri" w:cs="Arial"/>
          <w:color w:val="000000"/>
        </w:rPr>
      </w:pPr>
      <w:proofErr w:type="gramStart"/>
      <w:r w:rsidRPr="00663EDF">
        <w:rPr>
          <w:rFonts w:ascii="Calibri" w:eastAsia="Times New Roman" w:hAnsi="Calibri" w:cs="Arial"/>
          <w:color w:val="000000"/>
        </w:rPr>
        <w:t>Effects</w:t>
      </w:r>
      <w:proofErr w:type="gramEnd"/>
      <w:r w:rsidRPr="00663EDF">
        <w:rPr>
          <w:rFonts w:ascii="Calibri" w:eastAsia="Times New Roman" w:hAnsi="Calibri" w:cs="Arial"/>
          <w:color w:val="000000"/>
        </w:rPr>
        <w:t xml:space="preserve"> Sea Salt </w:t>
      </w:r>
    </w:p>
    <w:p w14:paraId="0121D44E" w14:textId="77777777" w:rsidR="005E0D68" w:rsidRPr="00663EDF" w:rsidRDefault="005E0D68" w:rsidP="003164D7">
      <w:pPr>
        <w:numPr>
          <w:ilvl w:val="1"/>
          <w:numId w:val="32"/>
        </w:numPr>
        <w:spacing w:before="120" w:after="120" w:line="240" w:lineRule="auto"/>
        <w:rPr>
          <w:rFonts w:ascii="Calibri" w:eastAsia="Times New Roman" w:hAnsi="Calibri" w:cs="Arial"/>
          <w:color w:val="000000"/>
        </w:rPr>
      </w:pPr>
      <w:r w:rsidRPr="00663EDF">
        <w:rPr>
          <w:rFonts w:ascii="Calibri" w:eastAsia="Times New Roman" w:hAnsi="Calibri" w:cs="Arial"/>
          <w:color w:val="000000"/>
        </w:rPr>
        <w:t xml:space="preserve">Effects Ginger </w:t>
      </w:r>
    </w:p>
    <w:p w14:paraId="09DA6977" w14:textId="77777777" w:rsidR="005E0D68" w:rsidRPr="00663EDF" w:rsidRDefault="005E0D68" w:rsidP="003164D7">
      <w:pPr>
        <w:numPr>
          <w:ilvl w:val="1"/>
          <w:numId w:val="32"/>
        </w:numPr>
        <w:spacing w:before="120" w:after="120" w:line="240" w:lineRule="auto"/>
        <w:rPr>
          <w:rFonts w:ascii="Calibri" w:eastAsia="Times New Roman" w:hAnsi="Calibri" w:cs="Arial"/>
          <w:color w:val="000000"/>
        </w:rPr>
      </w:pPr>
      <w:r w:rsidRPr="00663EDF">
        <w:rPr>
          <w:rFonts w:ascii="Calibri" w:eastAsia="Times New Roman" w:hAnsi="Calibri" w:cs="Arial"/>
          <w:color w:val="000000"/>
        </w:rPr>
        <w:t xml:space="preserve">Effects Nutmeg </w:t>
      </w:r>
    </w:p>
    <w:p w14:paraId="1B0CA565" w14:textId="77777777" w:rsidR="005E0D68" w:rsidRPr="00663EDF" w:rsidRDefault="005E0D68" w:rsidP="003164D7">
      <w:pPr>
        <w:numPr>
          <w:ilvl w:val="1"/>
          <w:numId w:val="32"/>
        </w:numPr>
        <w:spacing w:before="120" w:after="120" w:line="240" w:lineRule="auto"/>
        <w:rPr>
          <w:rFonts w:ascii="Calibri" w:eastAsia="Times New Roman" w:hAnsi="Calibri" w:cs="Arial"/>
          <w:color w:val="000000"/>
        </w:rPr>
      </w:pPr>
      <w:proofErr w:type="gramStart"/>
      <w:r w:rsidRPr="00663EDF">
        <w:rPr>
          <w:rFonts w:ascii="Calibri" w:eastAsia="Times New Roman" w:hAnsi="Calibri" w:cs="Arial"/>
          <w:color w:val="000000"/>
        </w:rPr>
        <w:t>Effects</w:t>
      </w:r>
      <w:proofErr w:type="gramEnd"/>
      <w:r w:rsidRPr="00663EDF">
        <w:rPr>
          <w:rFonts w:ascii="Calibri" w:eastAsia="Times New Roman" w:hAnsi="Calibri" w:cs="Arial"/>
          <w:color w:val="000000"/>
        </w:rPr>
        <w:t xml:space="preserve"> Poppy Seed </w:t>
      </w:r>
    </w:p>
    <w:p w14:paraId="4F31C448" w14:textId="77777777" w:rsidR="005E0D68" w:rsidRPr="00663EDF" w:rsidRDefault="005E0D68" w:rsidP="003164D7">
      <w:pPr>
        <w:numPr>
          <w:ilvl w:val="1"/>
          <w:numId w:val="32"/>
        </w:numPr>
        <w:spacing w:before="120" w:after="120" w:line="240" w:lineRule="auto"/>
        <w:rPr>
          <w:rFonts w:ascii="Calibri" w:eastAsia="Times New Roman" w:hAnsi="Calibri" w:cs="Arial"/>
          <w:color w:val="000000"/>
        </w:rPr>
      </w:pPr>
      <w:r w:rsidRPr="00663EDF">
        <w:rPr>
          <w:rFonts w:ascii="Calibri" w:eastAsia="Times New Roman" w:hAnsi="Calibri" w:cs="Arial"/>
          <w:color w:val="000000"/>
        </w:rPr>
        <w:t xml:space="preserve">Effects Peppercorn </w:t>
      </w:r>
    </w:p>
    <w:p w14:paraId="4343E346" w14:textId="77777777" w:rsidR="005E0D68" w:rsidRPr="00663EDF" w:rsidRDefault="005E0D68" w:rsidP="003164D7">
      <w:pPr>
        <w:numPr>
          <w:ilvl w:val="1"/>
          <w:numId w:val="32"/>
        </w:numPr>
        <w:spacing w:before="120" w:after="120" w:line="240" w:lineRule="auto"/>
        <w:rPr>
          <w:rFonts w:ascii="Calibri" w:eastAsia="Times New Roman" w:hAnsi="Calibri" w:cs="Arial"/>
          <w:color w:val="000000"/>
        </w:rPr>
      </w:pPr>
      <w:r w:rsidRPr="00663EDF">
        <w:rPr>
          <w:rFonts w:ascii="Calibri" w:eastAsia="Times New Roman" w:hAnsi="Calibri" w:cs="Arial"/>
          <w:color w:val="000000"/>
        </w:rPr>
        <w:t xml:space="preserve">Effects Almond </w:t>
      </w:r>
    </w:p>
    <w:p w14:paraId="1E72BFCF" w14:textId="77777777" w:rsidR="005E0D68" w:rsidRPr="00663EDF" w:rsidRDefault="005E0D68" w:rsidP="003164D7">
      <w:pPr>
        <w:numPr>
          <w:ilvl w:val="1"/>
          <w:numId w:val="32"/>
        </w:numPr>
        <w:spacing w:before="120" w:after="120" w:line="240" w:lineRule="auto"/>
        <w:rPr>
          <w:rFonts w:ascii="Calibri" w:eastAsia="Times New Roman" w:hAnsi="Calibri" w:cs="Arial"/>
          <w:color w:val="000000"/>
        </w:rPr>
      </w:pPr>
      <w:r w:rsidRPr="00663EDF">
        <w:rPr>
          <w:rFonts w:ascii="Calibri" w:eastAsia="Times New Roman" w:hAnsi="Calibri" w:cs="Arial"/>
          <w:color w:val="000000"/>
        </w:rPr>
        <w:t xml:space="preserve">Effects Sesame </w:t>
      </w:r>
    </w:p>
    <w:p w14:paraId="333537B3" w14:textId="77777777" w:rsidR="005E0D68" w:rsidRPr="00663EDF" w:rsidRDefault="005E0D68" w:rsidP="003164D7">
      <w:pPr>
        <w:numPr>
          <w:ilvl w:val="1"/>
          <w:numId w:val="32"/>
        </w:numPr>
        <w:spacing w:before="120" w:after="120" w:line="240" w:lineRule="auto"/>
        <w:rPr>
          <w:rFonts w:ascii="Calibri" w:eastAsia="Times New Roman" w:hAnsi="Calibri" w:cs="Arial"/>
          <w:color w:val="000000"/>
        </w:rPr>
      </w:pPr>
      <w:r w:rsidRPr="00663EDF">
        <w:rPr>
          <w:rFonts w:ascii="Calibri" w:eastAsia="Times New Roman" w:hAnsi="Calibri" w:cs="Arial"/>
          <w:color w:val="000000"/>
        </w:rPr>
        <w:t xml:space="preserve">Effects Macadamia </w:t>
      </w:r>
    </w:p>
    <w:p w14:paraId="1BA69D27" w14:textId="77777777" w:rsidR="005E0D68" w:rsidRPr="00663EDF" w:rsidRDefault="005E0D68" w:rsidP="003164D7">
      <w:pPr>
        <w:numPr>
          <w:ilvl w:val="1"/>
          <w:numId w:val="32"/>
        </w:numPr>
        <w:spacing w:before="120" w:after="120" w:line="240" w:lineRule="auto"/>
        <w:rPr>
          <w:rFonts w:ascii="Calibri" w:eastAsia="Times New Roman" w:hAnsi="Calibri" w:cs="Arial"/>
          <w:color w:val="000000"/>
        </w:rPr>
      </w:pPr>
      <w:proofErr w:type="gramStart"/>
      <w:r w:rsidRPr="00663EDF">
        <w:rPr>
          <w:rFonts w:ascii="Calibri" w:eastAsia="Times New Roman" w:hAnsi="Calibri" w:cs="Arial"/>
          <w:color w:val="000000"/>
        </w:rPr>
        <w:t>Effects</w:t>
      </w:r>
      <w:proofErr w:type="gramEnd"/>
      <w:r w:rsidRPr="00663EDF">
        <w:rPr>
          <w:rFonts w:ascii="Calibri" w:eastAsia="Times New Roman" w:hAnsi="Calibri" w:cs="Arial"/>
          <w:color w:val="000000"/>
        </w:rPr>
        <w:t xml:space="preserve"> Cinnamon </w:t>
      </w:r>
    </w:p>
    <w:p w14:paraId="61E7B3D0" w14:textId="77777777" w:rsidR="005E0D68" w:rsidRPr="00663EDF" w:rsidRDefault="005E0D68" w:rsidP="003164D7">
      <w:pPr>
        <w:numPr>
          <w:ilvl w:val="1"/>
          <w:numId w:val="32"/>
        </w:numPr>
        <w:spacing w:before="120" w:after="120" w:line="240" w:lineRule="auto"/>
        <w:rPr>
          <w:rFonts w:ascii="Calibri" w:eastAsia="Times New Roman" w:hAnsi="Calibri" w:cs="Arial"/>
          <w:color w:val="000000"/>
        </w:rPr>
      </w:pPr>
      <w:r w:rsidRPr="00663EDF">
        <w:rPr>
          <w:rFonts w:ascii="Calibri" w:eastAsia="Times New Roman" w:hAnsi="Calibri" w:cs="Arial"/>
          <w:color w:val="000000"/>
        </w:rPr>
        <w:t xml:space="preserve">Effects Flax </w:t>
      </w:r>
    </w:p>
    <w:p w14:paraId="10EA19D1" w14:textId="77777777" w:rsidR="005E0D68" w:rsidRPr="00663EDF" w:rsidRDefault="005E0D68" w:rsidP="003164D7">
      <w:pPr>
        <w:numPr>
          <w:ilvl w:val="1"/>
          <w:numId w:val="32"/>
        </w:numPr>
        <w:spacing w:before="120" w:after="120" w:line="240" w:lineRule="auto"/>
        <w:rPr>
          <w:rFonts w:ascii="Calibri" w:eastAsia="Times New Roman" w:hAnsi="Calibri" w:cs="Arial"/>
          <w:color w:val="000000"/>
        </w:rPr>
      </w:pPr>
      <w:proofErr w:type="gramStart"/>
      <w:r w:rsidRPr="00663EDF">
        <w:rPr>
          <w:rFonts w:ascii="Calibri" w:eastAsia="Times New Roman" w:hAnsi="Calibri" w:cs="Arial"/>
          <w:color w:val="000000"/>
        </w:rPr>
        <w:t>Effects</w:t>
      </w:r>
      <w:proofErr w:type="gramEnd"/>
      <w:r w:rsidRPr="00663EDF">
        <w:rPr>
          <w:rFonts w:ascii="Calibri" w:eastAsia="Times New Roman" w:hAnsi="Calibri" w:cs="Arial"/>
          <w:color w:val="000000"/>
        </w:rPr>
        <w:t xml:space="preserve"> Cocoa Bean </w:t>
      </w:r>
    </w:p>
    <w:p w14:paraId="7FED25F0" w14:textId="77777777" w:rsidR="005E0D68" w:rsidRPr="00663EDF" w:rsidRDefault="005E0D68" w:rsidP="003164D7">
      <w:pPr>
        <w:numPr>
          <w:ilvl w:val="1"/>
          <w:numId w:val="32"/>
        </w:numPr>
        <w:spacing w:before="120" w:after="120" w:line="240" w:lineRule="auto"/>
        <w:rPr>
          <w:rFonts w:ascii="Calibri" w:eastAsia="Times New Roman" w:hAnsi="Calibri" w:cs="Arial"/>
          <w:color w:val="000000"/>
        </w:rPr>
      </w:pPr>
      <w:proofErr w:type="gramStart"/>
      <w:r w:rsidRPr="00663EDF">
        <w:rPr>
          <w:rFonts w:ascii="Calibri" w:eastAsia="Times New Roman" w:hAnsi="Calibri" w:cs="Arial"/>
          <w:color w:val="000000"/>
        </w:rPr>
        <w:t>Effects</w:t>
      </w:r>
      <w:proofErr w:type="gramEnd"/>
      <w:r w:rsidRPr="00663EDF">
        <w:rPr>
          <w:rFonts w:ascii="Calibri" w:eastAsia="Times New Roman" w:hAnsi="Calibri" w:cs="Arial"/>
          <w:color w:val="000000"/>
        </w:rPr>
        <w:t xml:space="preserve"> Coriander </w:t>
      </w:r>
    </w:p>
    <w:p w14:paraId="47D55F2C" w14:textId="77777777" w:rsidR="005E0D68" w:rsidRPr="00663EDF" w:rsidRDefault="005E0D68" w:rsidP="003164D7">
      <w:pPr>
        <w:numPr>
          <w:ilvl w:val="1"/>
          <w:numId w:val="32"/>
        </w:numPr>
        <w:spacing w:before="120" w:after="120" w:line="240" w:lineRule="auto"/>
        <w:rPr>
          <w:rFonts w:ascii="Calibri" w:eastAsia="Times New Roman" w:hAnsi="Calibri" w:cs="Arial"/>
          <w:color w:val="000000"/>
        </w:rPr>
      </w:pPr>
      <w:r w:rsidRPr="00663EDF">
        <w:rPr>
          <w:rFonts w:ascii="Calibri" w:eastAsia="Times New Roman" w:hAnsi="Calibri" w:cs="Arial"/>
          <w:color w:val="000000"/>
        </w:rPr>
        <w:t xml:space="preserve">Effects Cherry </w:t>
      </w:r>
    </w:p>
    <w:p w14:paraId="5FB105E8" w14:textId="77777777" w:rsidR="005E0D68" w:rsidRPr="00663EDF" w:rsidRDefault="005E0D68" w:rsidP="003164D7">
      <w:pPr>
        <w:numPr>
          <w:ilvl w:val="1"/>
          <w:numId w:val="32"/>
        </w:numPr>
        <w:spacing w:before="120" w:after="120" w:line="240" w:lineRule="auto"/>
        <w:rPr>
          <w:rFonts w:ascii="Calibri" w:eastAsia="Times New Roman" w:hAnsi="Calibri" w:cs="Arial"/>
          <w:color w:val="000000"/>
        </w:rPr>
      </w:pPr>
      <w:proofErr w:type="gramStart"/>
      <w:r w:rsidRPr="00663EDF">
        <w:rPr>
          <w:rFonts w:ascii="Calibri" w:eastAsia="Times New Roman" w:hAnsi="Calibri" w:cs="Arial"/>
          <w:color w:val="000000"/>
        </w:rPr>
        <w:t>Effects</w:t>
      </w:r>
      <w:proofErr w:type="gramEnd"/>
      <w:r w:rsidRPr="00663EDF">
        <w:rPr>
          <w:rFonts w:ascii="Calibri" w:eastAsia="Times New Roman" w:hAnsi="Calibri" w:cs="Arial"/>
          <w:color w:val="000000"/>
        </w:rPr>
        <w:t xml:space="preserve"> Dark Cherry </w:t>
      </w:r>
    </w:p>
    <w:p w14:paraId="253C76D7" w14:textId="77777777" w:rsidR="005E0D68" w:rsidRPr="00663EDF" w:rsidRDefault="005E0D68" w:rsidP="003164D7">
      <w:pPr>
        <w:numPr>
          <w:ilvl w:val="1"/>
          <w:numId w:val="32"/>
        </w:numPr>
        <w:spacing w:before="120" w:after="120" w:line="240" w:lineRule="auto"/>
        <w:rPr>
          <w:rFonts w:ascii="Calibri" w:eastAsia="Times New Roman" w:hAnsi="Calibri" w:cs="Arial"/>
          <w:color w:val="000000"/>
        </w:rPr>
      </w:pPr>
      <w:r w:rsidRPr="00663EDF">
        <w:rPr>
          <w:rFonts w:ascii="Calibri" w:eastAsia="Times New Roman" w:hAnsi="Calibri" w:cs="Arial"/>
          <w:color w:val="000000"/>
        </w:rPr>
        <w:t xml:space="preserve">Effects Oak </w:t>
      </w:r>
    </w:p>
    <w:p w14:paraId="1BA7DC9E" w14:textId="77777777" w:rsidR="005E0D68" w:rsidRPr="00663EDF" w:rsidRDefault="005E0D68" w:rsidP="003164D7">
      <w:pPr>
        <w:numPr>
          <w:ilvl w:val="1"/>
          <w:numId w:val="32"/>
        </w:numPr>
        <w:spacing w:before="120" w:after="120" w:line="240" w:lineRule="auto"/>
        <w:rPr>
          <w:rFonts w:ascii="Calibri" w:eastAsia="Times New Roman" w:hAnsi="Calibri" w:cs="Arial"/>
          <w:color w:val="000000"/>
        </w:rPr>
      </w:pPr>
      <w:r w:rsidRPr="00663EDF">
        <w:rPr>
          <w:rFonts w:ascii="Calibri" w:eastAsia="Times New Roman" w:hAnsi="Calibri" w:cs="Arial"/>
          <w:color w:val="000000"/>
        </w:rPr>
        <w:t xml:space="preserve">Effects Walnut </w:t>
      </w:r>
    </w:p>
    <w:p w14:paraId="11C749F5" w14:textId="77777777" w:rsidR="005E0D68" w:rsidRDefault="005E0D68" w:rsidP="003164D7">
      <w:pPr>
        <w:numPr>
          <w:ilvl w:val="1"/>
          <w:numId w:val="32"/>
        </w:numPr>
        <w:spacing w:before="120" w:after="120" w:line="240" w:lineRule="auto"/>
        <w:rPr>
          <w:rFonts w:ascii="Calibri" w:eastAsia="Times New Roman" w:hAnsi="Calibri" w:cs="Arial"/>
          <w:color w:val="000000"/>
        </w:rPr>
      </w:pPr>
      <w:proofErr w:type="gramStart"/>
      <w:r w:rsidRPr="00663EDF">
        <w:rPr>
          <w:rFonts w:ascii="Calibri" w:eastAsia="Times New Roman" w:hAnsi="Calibri" w:cs="Arial"/>
          <w:color w:val="000000"/>
        </w:rPr>
        <w:t>Effects</w:t>
      </w:r>
      <w:proofErr w:type="gramEnd"/>
      <w:r w:rsidRPr="00663EDF">
        <w:rPr>
          <w:rFonts w:ascii="Calibri" w:eastAsia="Times New Roman" w:hAnsi="Calibri" w:cs="Arial"/>
          <w:color w:val="000000"/>
        </w:rPr>
        <w:t xml:space="preserve"> Walnut Espresso</w:t>
      </w:r>
    </w:p>
    <w:p w14:paraId="590B6ABA" w14:textId="024B04C4" w:rsidR="00850864" w:rsidRPr="008F36B2" w:rsidRDefault="00850864" w:rsidP="00850864">
      <w:pPr>
        <w:pStyle w:val="paragraph"/>
        <w:numPr>
          <w:ilvl w:val="1"/>
          <w:numId w:val="31"/>
        </w:numPr>
        <w:spacing w:before="0" w:beforeAutospacing="0" w:after="0" w:afterAutospacing="0"/>
        <w:textAlignment w:val="baseline"/>
        <w:rPr>
          <w:rFonts w:ascii="Calibri" w:hAnsi="Calibri" w:cs="Arial"/>
          <w:color w:val="000000"/>
        </w:rPr>
      </w:pPr>
      <w:r w:rsidRPr="008F36B2">
        <w:rPr>
          <w:rFonts w:ascii="Calibri" w:hAnsi="Calibri" w:cs="Arial"/>
          <w:color w:val="000000"/>
        </w:rPr>
        <w:t xml:space="preserve">Edge Profile: </w:t>
      </w:r>
      <w:r w:rsidR="00F271BA">
        <w:rPr>
          <w:rFonts w:ascii="Calibri" w:hAnsi="Calibri" w:cs="Arial"/>
          <w:color w:val="000000"/>
        </w:rPr>
        <w:t>Vector edge with 1/4" reveal</w:t>
      </w:r>
    </w:p>
    <w:p w14:paraId="1477CF3C" w14:textId="44986E50" w:rsidR="00037189" w:rsidRPr="008F36B2" w:rsidRDefault="00037189" w:rsidP="00037189">
      <w:pPr>
        <w:numPr>
          <w:ilvl w:val="1"/>
          <w:numId w:val="31"/>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Light Reflectance (LR) White Panel</w:t>
      </w:r>
      <w:proofErr w:type="gramStart"/>
      <w:r w:rsidRPr="008F36B2">
        <w:rPr>
          <w:rFonts w:ascii="Calibri" w:eastAsia="Times New Roman" w:hAnsi="Calibri" w:cs="Arial"/>
          <w:color w:val="000000"/>
        </w:rPr>
        <w:t>:  ASTM</w:t>
      </w:r>
      <w:proofErr w:type="gramEnd"/>
      <w:r w:rsidRPr="008F36B2">
        <w:rPr>
          <w:rFonts w:ascii="Calibri" w:eastAsia="Times New Roman" w:hAnsi="Calibri" w:cs="Arial"/>
          <w:color w:val="000000"/>
        </w:rPr>
        <w:t xml:space="preserve"> E 1477; Unperforated 0.7</w:t>
      </w:r>
      <w:r w:rsidR="00F271BA">
        <w:rPr>
          <w:rFonts w:ascii="Calibri" w:eastAsia="Times New Roman" w:hAnsi="Calibri" w:cs="Arial"/>
          <w:color w:val="000000"/>
        </w:rPr>
        <w:t>7</w:t>
      </w:r>
    </w:p>
    <w:p w14:paraId="5355EF70" w14:textId="77777777" w:rsidR="00037189" w:rsidRPr="008F36B2" w:rsidRDefault="00037189" w:rsidP="00037189">
      <w:pPr>
        <w:numPr>
          <w:ilvl w:val="1"/>
          <w:numId w:val="31"/>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 xml:space="preserve">Recycle Content: </w:t>
      </w:r>
      <w:r>
        <w:rPr>
          <w:rFonts w:ascii="Calibri" w:eastAsia="Times New Roman" w:hAnsi="Calibri" w:cs="Arial"/>
          <w:color w:val="000000"/>
        </w:rPr>
        <w:t>15%</w:t>
      </w:r>
    </w:p>
    <w:p w14:paraId="774970A5" w14:textId="77777777" w:rsidR="00E96D9F" w:rsidRPr="008F36B2" w:rsidRDefault="00E96D9F" w:rsidP="00E96D9F">
      <w:pPr>
        <w:numPr>
          <w:ilvl w:val="1"/>
          <w:numId w:val="31"/>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Material Ingredient Transparency: Health Product Declaration (HPD); Declare Label</w:t>
      </w:r>
    </w:p>
    <w:p w14:paraId="57735F47" w14:textId="77777777" w:rsidR="00E96D9F" w:rsidRPr="008F36B2" w:rsidRDefault="00E96D9F" w:rsidP="00E96D9F">
      <w:pPr>
        <w:numPr>
          <w:ilvl w:val="1"/>
          <w:numId w:val="31"/>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Life Cycle Assessment: Third Party Certified Environment Product Declaration (EPD)</w:t>
      </w:r>
    </w:p>
    <w:p w14:paraId="001B1205" w14:textId="5D9BBC81" w:rsidR="00E96D9F" w:rsidRPr="008F36B2" w:rsidRDefault="00E96D9F" w:rsidP="00E96D9F">
      <w:pPr>
        <w:numPr>
          <w:ilvl w:val="1"/>
          <w:numId w:val="31"/>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 xml:space="preserve">Perforation Options: </w:t>
      </w:r>
      <w:r>
        <w:rPr>
          <w:rFonts w:ascii="Calibri" w:eastAsia="Times New Roman" w:hAnsi="Calibri" w:cs="Arial"/>
          <w:color w:val="000000"/>
        </w:rPr>
        <w:t>Unperforated M1;</w:t>
      </w:r>
      <w:r w:rsidRPr="008F36B2">
        <w:rPr>
          <w:rFonts w:ascii="Calibri" w:eastAsia="Times New Roman" w:hAnsi="Calibri" w:cs="Arial"/>
          <w:color w:val="000000"/>
        </w:rPr>
        <w:t xml:space="preserve"> </w:t>
      </w:r>
      <w:r>
        <w:rPr>
          <w:rFonts w:ascii="Calibri" w:eastAsia="Times New Roman" w:hAnsi="Calibri" w:cs="Arial"/>
          <w:color w:val="000000"/>
        </w:rPr>
        <w:t xml:space="preserve">Perforated </w:t>
      </w:r>
      <w:r w:rsidR="003B04A0">
        <w:rPr>
          <w:rFonts w:ascii="Calibri" w:eastAsia="Times New Roman" w:hAnsi="Calibri" w:cs="Arial"/>
          <w:color w:val="000000"/>
        </w:rPr>
        <w:t>M2, M3</w:t>
      </w:r>
      <w:r w:rsidRPr="008F36B2">
        <w:rPr>
          <w:rFonts w:ascii="Calibri" w:eastAsia="Times New Roman" w:hAnsi="Calibri" w:cs="Arial"/>
          <w:color w:val="000000"/>
        </w:rPr>
        <w:t xml:space="preserve"> </w:t>
      </w:r>
    </w:p>
    <w:p w14:paraId="4FC4F6D0" w14:textId="77777777" w:rsidR="00B33973" w:rsidRDefault="00B33973" w:rsidP="00B33973">
      <w:pPr>
        <w:numPr>
          <w:ilvl w:val="1"/>
          <w:numId w:val="31"/>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 xml:space="preserve">Sizes: </w:t>
      </w:r>
    </w:p>
    <w:p w14:paraId="65564109" w14:textId="46095D22" w:rsidR="00B33973" w:rsidRPr="007F14BB" w:rsidRDefault="00B33973" w:rsidP="00B33973">
      <w:pPr>
        <w:pStyle w:val="ListParagraph"/>
        <w:numPr>
          <w:ilvl w:val="3"/>
          <w:numId w:val="31"/>
        </w:numPr>
        <w:tabs>
          <w:tab w:val="left" w:pos="720"/>
          <w:tab w:val="left" w:pos="1440"/>
          <w:tab w:val="left" w:pos="2160"/>
          <w:tab w:val="left" w:pos="2880"/>
          <w:tab w:val="left" w:pos="3600"/>
          <w:tab w:val="left" w:pos="6750"/>
        </w:tabs>
        <w:spacing w:before="120" w:after="120" w:line="240" w:lineRule="auto"/>
        <w:rPr>
          <w:rFonts w:ascii="Calibri" w:eastAsia="Times New Roman" w:hAnsi="Calibri" w:cs="Arial"/>
          <w:color w:val="000000"/>
          <w:sz w:val="28"/>
          <w:szCs w:val="28"/>
        </w:rPr>
      </w:pPr>
      <w:r w:rsidRPr="007F14BB">
        <w:rPr>
          <w:rFonts w:ascii="Calibri" w:eastAsia="Times New Roman" w:hAnsi="Calibri" w:cs="Arial"/>
          <w:color w:val="000000"/>
        </w:rPr>
        <w:t>Reveal 1/4"</w:t>
      </w:r>
      <w:r w:rsidR="002865DD">
        <w:rPr>
          <w:rFonts w:ascii="Calibri" w:eastAsia="Times New Roman" w:hAnsi="Calibri" w:cs="Arial"/>
          <w:color w:val="000000"/>
        </w:rPr>
        <w:t xml:space="preserve">              </w:t>
      </w:r>
      <w:r w:rsidR="00AE2D43" w:rsidRPr="007F14BB">
        <w:rPr>
          <w:rFonts w:ascii="Calibri" w:eastAsia="Times New Roman" w:hAnsi="Calibri" w:cs="Arial"/>
          <w:color w:val="000000"/>
        </w:rPr>
        <w:t>6466</w:t>
      </w:r>
      <w:r w:rsidRPr="007F14BB">
        <w:rPr>
          <w:rFonts w:ascii="Calibri" w:eastAsia="Times New Roman" w:hAnsi="Calibri" w:cs="Arial"/>
          <w:color w:val="000000"/>
        </w:rPr>
        <w:t xml:space="preserve">_ _ _ _ _ </w:t>
      </w:r>
      <w:proofErr w:type="gramStart"/>
      <w:r w:rsidRPr="007F14BB">
        <w:rPr>
          <w:rFonts w:ascii="Calibri" w:eastAsia="Times New Roman" w:hAnsi="Calibri" w:cs="Arial"/>
          <w:color w:val="000000"/>
        </w:rPr>
        <w:t xml:space="preserve">_ </w:t>
      </w:r>
      <w:r w:rsidRPr="007F14BB">
        <w:rPr>
          <w:rFonts w:ascii="Calibri" w:eastAsia="Times New Roman" w:hAnsi="Calibri" w:cs="Arial"/>
          <w:color w:val="000000"/>
        </w:rPr>
        <w:tab/>
        <w:t>24x24x1</w:t>
      </w:r>
      <w:proofErr w:type="gramEnd"/>
    </w:p>
    <w:p w14:paraId="069E7BFD" w14:textId="77777777" w:rsidR="00747824" w:rsidRDefault="00747824" w:rsidP="00747824">
      <w:pPr>
        <w:numPr>
          <w:ilvl w:val="1"/>
          <w:numId w:val="31"/>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lastRenderedPageBreak/>
        <w:t xml:space="preserve">Acoustical Performance based on Noise Reduction Coefficient ASTM C 423 (NRC) </w:t>
      </w:r>
    </w:p>
    <w:p w14:paraId="09074978" w14:textId="77777777" w:rsidR="00747824" w:rsidRDefault="00747824" w:rsidP="00747824">
      <w:pPr>
        <w:spacing w:before="120" w:after="120" w:line="240" w:lineRule="auto"/>
        <w:ind w:left="2880"/>
        <w:rPr>
          <w:rFonts w:ascii="Calibri" w:eastAsia="Times New Roman" w:hAnsi="Calibri" w:cs="Arial"/>
          <w:color w:val="000000"/>
        </w:rPr>
      </w:pPr>
      <w:r>
        <w:rPr>
          <w:rFonts w:ascii="Calibri" w:eastAsia="Times New Roman" w:hAnsi="Calibri" w:cs="Arial"/>
          <w:color w:val="000000"/>
        </w:rPr>
        <w:t xml:space="preserve">NRC w/ </w:t>
      </w:r>
      <w:proofErr w:type="spellStart"/>
      <w:r>
        <w:rPr>
          <w:rFonts w:ascii="Calibri" w:eastAsia="Times New Roman" w:hAnsi="Calibri" w:cs="Arial"/>
          <w:color w:val="000000"/>
        </w:rPr>
        <w:t>Accoustical</w:t>
      </w:r>
      <w:proofErr w:type="spellEnd"/>
      <w:r>
        <w:rPr>
          <w:rFonts w:ascii="Calibri" w:eastAsia="Times New Roman" w:hAnsi="Calibri" w:cs="Arial"/>
          <w:color w:val="000000"/>
        </w:rPr>
        <w:t xml:space="preserve"> Fleece</w:t>
      </w:r>
      <w:r>
        <w:rPr>
          <w:rFonts w:ascii="Calibri" w:eastAsia="Times New Roman" w:hAnsi="Calibri" w:cs="Arial"/>
          <w:color w:val="000000"/>
        </w:rPr>
        <w:tab/>
      </w:r>
      <w:r>
        <w:rPr>
          <w:rFonts w:ascii="Calibri" w:eastAsia="Times New Roman" w:hAnsi="Calibri" w:cs="Arial"/>
          <w:color w:val="000000"/>
        </w:rPr>
        <w:tab/>
        <w:t>NRS w 1” fiberglass infill</w:t>
      </w:r>
    </w:p>
    <w:p w14:paraId="779A28AD" w14:textId="77777777" w:rsidR="00747824" w:rsidRDefault="00747824" w:rsidP="00747824">
      <w:pPr>
        <w:numPr>
          <w:ilvl w:val="2"/>
          <w:numId w:val="31"/>
        </w:numPr>
        <w:spacing w:before="120" w:after="120" w:line="240" w:lineRule="auto"/>
        <w:rPr>
          <w:rFonts w:ascii="Calibri" w:eastAsia="Times New Roman" w:hAnsi="Calibri" w:cs="Arial"/>
          <w:color w:val="000000"/>
        </w:rPr>
      </w:pPr>
      <w:r>
        <w:rPr>
          <w:rFonts w:ascii="Calibri" w:eastAsia="Times New Roman" w:hAnsi="Calibri" w:cs="Arial"/>
          <w:color w:val="000000"/>
        </w:rPr>
        <w:t xml:space="preserve">M1 </w:t>
      </w:r>
      <w:r>
        <w:rPr>
          <w:rFonts w:ascii="Calibri" w:eastAsia="Times New Roman" w:hAnsi="Calibri" w:cs="Arial"/>
          <w:color w:val="000000"/>
        </w:rPr>
        <w:tab/>
      </w:r>
      <w:r>
        <w:rPr>
          <w:rFonts w:ascii="Calibri" w:eastAsia="Times New Roman" w:hAnsi="Calibri" w:cs="Arial"/>
          <w:color w:val="000000"/>
        </w:rPr>
        <w:tab/>
        <w:t>N/A</w:t>
      </w:r>
      <w:r>
        <w:rPr>
          <w:rFonts w:ascii="Calibri" w:eastAsia="Times New Roman" w:hAnsi="Calibri" w:cs="Arial"/>
          <w:color w:val="000000"/>
        </w:rPr>
        <w:tab/>
      </w:r>
      <w:r>
        <w:rPr>
          <w:rFonts w:ascii="Calibri" w:eastAsia="Times New Roman" w:hAnsi="Calibri" w:cs="Arial"/>
          <w:color w:val="000000"/>
        </w:rPr>
        <w:tab/>
      </w:r>
      <w:r>
        <w:rPr>
          <w:rFonts w:ascii="Calibri" w:eastAsia="Times New Roman" w:hAnsi="Calibri" w:cs="Arial"/>
          <w:color w:val="000000"/>
        </w:rPr>
        <w:tab/>
      </w:r>
      <w:r>
        <w:rPr>
          <w:rFonts w:ascii="Calibri" w:eastAsia="Times New Roman" w:hAnsi="Calibri" w:cs="Arial"/>
          <w:color w:val="000000"/>
        </w:rPr>
        <w:tab/>
      </w:r>
      <w:r>
        <w:rPr>
          <w:rFonts w:ascii="Calibri" w:eastAsia="Times New Roman" w:hAnsi="Calibri" w:cs="Arial"/>
          <w:color w:val="000000"/>
        </w:rPr>
        <w:tab/>
        <w:t>N/A</w:t>
      </w:r>
    </w:p>
    <w:p w14:paraId="70177BDE" w14:textId="229B61A7" w:rsidR="00747824" w:rsidRDefault="00747824" w:rsidP="00747824">
      <w:pPr>
        <w:numPr>
          <w:ilvl w:val="2"/>
          <w:numId w:val="31"/>
        </w:numPr>
        <w:spacing w:before="120" w:after="120" w:line="240" w:lineRule="auto"/>
        <w:rPr>
          <w:rFonts w:ascii="Calibri" w:eastAsia="Times New Roman" w:hAnsi="Calibri" w:cs="Arial"/>
          <w:color w:val="000000"/>
        </w:rPr>
      </w:pPr>
      <w:r>
        <w:rPr>
          <w:rFonts w:ascii="Calibri" w:eastAsia="Times New Roman" w:hAnsi="Calibri" w:cs="Arial"/>
          <w:color w:val="000000"/>
        </w:rPr>
        <w:t>M</w:t>
      </w:r>
      <w:r w:rsidR="00FD0C65">
        <w:rPr>
          <w:rFonts w:ascii="Calibri" w:eastAsia="Times New Roman" w:hAnsi="Calibri" w:cs="Arial"/>
          <w:color w:val="000000"/>
        </w:rPr>
        <w:t>2</w:t>
      </w:r>
      <w:r w:rsidR="00FD0C65">
        <w:rPr>
          <w:rFonts w:ascii="Calibri" w:eastAsia="Times New Roman" w:hAnsi="Calibri" w:cs="Arial"/>
          <w:color w:val="000000"/>
        </w:rPr>
        <w:tab/>
      </w:r>
      <w:r>
        <w:rPr>
          <w:rFonts w:ascii="Calibri" w:eastAsia="Times New Roman" w:hAnsi="Calibri" w:cs="Arial"/>
          <w:color w:val="000000"/>
        </w:rPr>
        <w:t xml:space="preserve"> </w:t>
      </w:r>
      <w:r>
        <w:rPr>
          <w:rFonts w:ascii="Calibri" w:eastAsia="Times New Roman" w:hAnsi="Calibri" w:cs="Arial"/>
          <w:color w:val="000000"/>
        </w:rPr>
        <w:tab/>
        <w:t>.</w:t>
      </w:r>
      <w:r w:rsidR="007649FC">
        <w:rPr>
          <w:rFonts w:ascii="Calibri" w:eastAsia="Times New Roman" w:hAnsi="Calibri" w:cs="Arial"/>
          <w:color w:val="000000"/>
        </w:rPr>
        <w:t>70</w:t>
      </w:r>
      <w:r>
        <w:rPr>
          <w:rFonts w:ascii="Calibri" w:eastAsia="Times New Roman" w:hAnsi="Calibri" w:cs="Arial"/>
          <w:color w:val="000000"/>
        </w:rPr>
        <w:tab/>
      </w:r>
      <w:r>
        <w:rPr>
          <w:rFonts w:ascii="Calibri" w:eastAsia="Times New Roman" w:hAnsi="Calibri" w:cs="Arial"/>
          <w:color w:val="000000"/>
        </w:rPr>
        <w:tab/>
      </w:r>
      <w:r>
        <w:rPr>
          <w:rFonts w:ascii="Calibri" w:eastAsia="Times New Roman" w:hAnsi="Calibri" w:cs="Arial"/>
          <w:color w:val="000000"/>
        </w:rPr>
        <w:tab/>
      </w:r>
      <w:r>
        <w:rPr>
          <w:rFonts w:ascii="Calibri" w:eastAsia="Times New Roman" w:hAnsi="Calibri" w:cs="Arial"/>
          <w:color w:val="000000"/>
        </w:rPr>
        <w:tab/>
      </w:r>
      <w:r>
        <w:rPr>
          <w:rFonts w:ascii="Calibri" w:eastAsia="Times New Roman" w:hAnsi="Calibri" w:cs="Arial"/>
          <w:color w:val="000000"/>
        </w:rPr>
        <w:tab/>
        <w:t>.</w:t>
      </w:r>
      <w:r w:rsidR="007649FC">
        <w:rPr>
          <w:rFonts w:ascii="Calibri" w:eastAsia="Times New Roman" w:hAnsi="Calibri" w:cs="Arial"/>
          <w:color w:val="000000"/>
        </w:rPr>
        <w:t>90</w:t>
      </w:r>
    </w:p>
    <w:p w14:paraId="4FF7D9C6" w14:textId="53CE0ECD" w:rsidR="00747824" w:rsidRDefault="00747824" w:rsidP="00747824">
      <w:pPr>
        <w:numPr>
          <w:ilvl w:val="2"/>
          <w:numId w:val="31"/>
        </w:numPr>
        <w:spacing w:before="120" w:after="120" w:line="240" w:lineRule="auto"/>
        <w:rPr>
          <w:rFonts w:ascii="Calibri" w:eastAsia="Times New Roman" w:hAnsi="Calibri" w:cs="Arial"/>
          <w:color w:val="000000"/>
        </w:rPr>
      </w:pPr>
      <w:r>
        <w:rPr>
          <w:rFonts w:ascii="Calibri" w:eastAsia="Times New Roman" w:hAnsi="Calibri" w:cs="Arial"/>
          <w:color w:val="000000"/>
        </w:rPr>
        <w:t>M</w:t>
      </w:r>
      <w:r w:rsidR="00FD0C65">
        <w:rPr>
          <w:rFonts w:ascii="Calibri" w:eastAsia="Times New Roman" w:hAnsi="Calibri" w:cs="Arial"/>
          <w:color w:val="000000"/>
        </w:rPr>
        <w:t>3</w:t>
      </w:r>
      <w:r w:rsidR="00FD0C65">
        <w:rPr>
          <w:rFonts w:ascii="Calibri" w:eastAsia="Times New Roman" w:hAnsi="Calibri" w:cs="Arial"/>
          <w:color w:val="000000"/>
        </w:rPr>
        <w:tab/>
      </w:r>
      <w:r>
        <w:rPr>
          <w:rFonts w:ascii="Calibri" w:eastAsia="Times New Roman" w:hAnsi="Calibri" w:cs="Arial"/>
          <w:color w:val="000000"/>
        </w:rPr>
        <w:tab/>
        <w:t>.</w:t>
      </w:r>
      <w:r w:rsidR="00275A9D">
        <w:rPr>
          <w:rFonts w:ascii="Calibri" w:eastAsia="Times New Roman" w:hAnsi="Calibri" w:cs="Arial"/>
          <w:color w:val="000000"/>
        </w:rPr>
        <w:t>65</w:t>
      </w:r>
      <w:r>
        <w:rPr>
          <w:rFonts w:ascii="Calibri" w:eastAsia="Times New Roman" w:hAnsi="Calibri" w:cs="Arial"/>
          <w:color w:val="000000"/>
        </w:rPr>
        <w:tab/>
      </w:r>
      <w:r>
        <w:rPr>
          <w:rFonts w:ascii="Calibri" w:eastAsia="Times New Roman" w:hAnsi="Calibri" w:cs="Arial"/>
          <w:color w:val="000000"/>
        </w:rPr>
        <w:tab/>
      </w:r>
      <w:r>
        <w:rPr>
          <w:rFonts w:ascii="Calibri" w:eastAsia="Times New Roman" w:hAnsi="Calibri" w:cs="Arial"/>
          <w:color w:val="000000"/>
        </w:rPr>
        <w:tab/>
      </w:r>
      <w:r>
        <w:rPr>
          <w:rFonts w:ascii="Calibri" w:eastAsia="Times New Roman" w:hAnsi="Calibri" w:cs="Arial"/>
          <w:color w:val="000000"/>
        </w:rPr>
        <w:tab/>
      </w:r>
      <w:r>
        <w:rPr>
          <w:rFonts w:ascii="Calibri" w:eastAsia="Times New Roman" w:hAnsi="Calibri" w:cs="Arial"/>
          <w:color w:val="000000"/>
        </w:rPr>
        <w:tab/>
        <w:t>.</w:t>
      </w:r>
      <w:r w:rsidR="007649FC">
        <w:rPr>
          <w:rFonts w:ascii="Calibri" w:eastAsia="Times New Roman" w:hAnsi="Calibri" w:cs="Arial"/>
          <w:color w:val="000000"/>
        </w:rPr>
        <w:t>7</w:t>
      </w:r>
      <w:r>
        <w:rPr>
          <w:rFonts w:ascii="Calibri" w:eastAsia="Times New Roman" w:hAnsi="Calibri" w:cs="Arial"/>
          <w:color w:val="000000"/>
        </w:rPr>
        <w:t>0</w:t>
      </w:r>
    </w:p>
    <w:p w14:paraId="0D566568" w14:textId="77777777" w:rsidR="00747824" w:rsidRPr="008F36B2" w:rsidRDefault="00747824" w:rsidP="00747824">
      <w:pPr>
        <w:numPr>
          <w:ilvl w:val="1"/>
          <w:numId w:val="31"/>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 xml:space="preserve">Flame Spread: Class A </w:t>
      </w:r>
    </w:p>
    <w:p w14:paraId="3BC60A03" w14:textId="77777777" w:rsidR="00DC0923" w:rsidRDefault="00747824" w:rsidP="00DC0923">
      <w:pPr>
        <w:numPr>
          <w:ilvl w:val="1"/>
          <w:numId w:val="31"/>
        </w:numPr>
        <w:spacing w:before="120" w:after="120" w:line="240" w:lineRule="auto"/>
        <w:rPr>
          <w:rFonts w:ascii="Calibri" w:eastAsia="Times New Roman" w:hAnsi="Calibri" w:cs="Arial"/>
          <w:b/>
          <w:bCs/>
          <w:color w:val="000000"/>
        </w:rPr>
      </w:pPr>
      <w:r w:rsidRPr="008F36B2">
        <w:rPr>
          <w:rFonts w:ascii="Calibri" w:eastAsia="Times New Roman" w:hAnsi="Calibri" w:cs="Arial"/>
          <w:color w:val="000000"/>
        </w:rPr>
        <w:t xml:space="preserve">Acceptable Product: MetalWorks </w:t>
      </w:r>
      <w:r w:rsidR="005A380C">
        <w:rPr>
          <w:rFonts w:ascii="Calibri" w:eastAsia="Times New Roman" w:hAnsi="Calibri" w:cs="Arial"/>
          <w:color w:val="000000"/>
        </w:rPr>
        <w:t>Vector</w:t>
      </w:r>
      <w:r w:rsidRPr="008F36B2">
        <w:rPr>
          <w:rFonts w:ascii="Calibri" w:eastAsia="Times New Roman" w:hAnsi="Calibri" w:cs="Arial"/>
          <w:color w:val="000000"/>
        </w:rPr>
        <w:t xml:space="preserve"> as listed and manufactured by Armstrong World Industries. When specifying or ordering, include the appropriate 6 or 7-digit perforation suffix and color suffix (e.g., </w:t>
      </w:r>
      <w:proofErr w:type="gramStart"/>
      <w:r w:rsidR="005A380C">
        <w:rPr>
          <w:rFonts w:ascii="Calibri" w:eastAsia="Times New Roman" w:hAnsi="Calibri" w:cs="Arial"/>
          <w:color w:val="000000"/>
        </w:rPr>
        <w:t>6466</w:t>
      </w:r>
      <w:r>
        <w:rPr>
          <w:rFonts w:ascii="Calibri" w:eastAsia="Times New Roman" w:hAnsi="Calibri" w:cs="Arial"/>
          <w:color w:val="000000"/>
        </w:rPr>
        <w:t xml:space="preserve"> </w:t>
      </w:r>
      <w:r w:rsidRPr="008F36B2">
        <w:rPr>
          <w:rFonts w:ascii="Calibri" w:eastAsia="Times New Roman" w:hAnsi="Calibri" w:cs="Arial"/>
          <w:color w:val="000000"/>
        </w:rPr>
        <w:t xml:space="preserve"> M</w:t>
      </w:r>
      <w:proofErr w:type="gramEnd"/>
      <w:r w:rsidR="00302081">
        <w:rPr>
          <w:rFonts w:ascii="Calibri" w:eastAsia="Times New Roman" w:hAnsi="Calibri" w:cs="Arial"/>
          <w:color w:val="000000"/>
        </w:rPr>
        <w:t>3</w:t>
      </w:r>
      <w:r w:rsidRPr="008F36B2">
        <w:rPr>
          <w:rFonts w:ascii="Calibri" w:eastAsia="Times New Roman" w:hAnsi="Calibri" w:cs="Arial"/>
          <w:color w:val="000000"/>
        </w:rPr>
        <w:t xml:space="preserve"> </w:t>
      </w:r>
      <w:r w:rsidR="00302081">
        <w:rPr>
          <w:rFonts w:ascii="Calibri" w:eastAsia="Times New Roman" w:hAnsi="Calibri" w:cs="Arial"/>
          <w:color w:val="000000"/>
        </w:rPr>
        <w:t>FXCH</w:t>
      </w:r>
      <w:r w:rsidRPr="008F36B2">
        <w:rPr>
          <w:rFonts w:ascii="Calibri" w:eastAsia="Times New Roman" w:hAnsi="Calibri" w:cs="Arial"/>
          <w:color w:val="000000"/>
        </w:rPr>
        <w:t>).</w:t>
      </w:r>
    </w:p>
    <w:p w14:paraId="2297AA94" w14:textId="680C5281" w:rsidR="006F7094" w:rsidRPr="00DC0923" w:rsidRDefault="00EF6D7E" w:rsidP="00DC0923">
      <w:pPr>
        <w:numPr>
          <w:ilvl w:val="1"/>
          <w:numId w:val="31"/>
        </w:numPr>
        <w:spacing w:before="120" w:after="120" w:line="240" w:lineRule="auto"/>
        <w:rPr>
          <w:rFonts w:ascii="Calibri" w:eastAsia="Times New Roman" w:hAnsi="Calibri" w:cs="Arial"/>
          <w:color w:val="000000"/>
        </w:rPr>
      </w:pPr>
      <w:r w:rsidRPr="00DC0923">
        <w:rPr>
          <w:rFonts w:ascii="Calibri" w:eastAsia="Times New Roman" w:hAnsi="Calibri" w:cs="Arial"/>
          <w:color w:val="000000"/>
        </w:rPr>
        <w:t>Accessibility: 100 percent downward accessible.</w:t>
      </w:r>
    </w:p>
    <w:p w14:paraId="2E12966A" w14:textId="77777777" w:rsidR="00B70572" w:rsidRPr="008F36B2" w:rsidRDefault="00B70572" w:rsidP="00B70572">
      <w:pPr>
        <w:numPr>
          <w:ilvl w:val="0"/>
          <w:numId w:val="31"/>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 xml:space="preserve">Accessories: </w:t>
      </w:r>
      <w:r w:rsidRPr="008F36B2">
        <w:rPr>
          <w:rFonts w:ascii="Calibri" w:eastAsia="Times New Roman" w:hAnsi="Calibri" w:cs="Arial"/>
          <w:i/>
          <w:color w:val="FF0000"/>
        </w:rPr>
        <w:t>S</w:t>
      </w:r>
      <w:r w:rsidRPr="008F36B2">
        <w:rPr>
          <w:rFonts w:ascii="Calibri" w:eastAsia="Times New Roman" w:hAnsi="Calibri" w:cs="Arial"/>
          <w:iCs/>
          <w:color w:val="FF0000"/>
        </w:rPr>
        <w:t xml:space="preserve">elect all that apply to your project </w:t>
      </w:r>
    </w:p>
    <w:p w14:paraId="1A21370D" w14:textId="38D38547" w:rsidR="00B70572" w:rsidRDefault="00440D68" w:rsidP="00B70572">
      <w:pPr>
        <w:spacing w:before="120" w:after="120" w:line="240" w:lineRule="auto"/>
        <w:ind w:left="1080"/>
        <w:rPr>
          <w:rFonts w:ascii="Calibri" w:eastAsia="Times New Roman" w:hAnsi="Calibri" w:cs="Arial"/>
          <w:color w:val="000000"/>
          <w:sz w:val="20"/>
          <w:szCs w:val="20"/>
        </w:rPr>
      </w:pPr>
      <w:r>
        <w:rPr>
          <w:rFonts w:ascii="Calibri" w:eastAsia="Times New Roman" w:hAnsi="Calibri" w:cs="Arial"/>
          <w:color w:val="000000"/>
          <w:sz w:val="20"/>
          <w:szCs w:val="20"/>
        </w:rPr>
        <w:t>5342</w:t>
      </w:r>
      <w:r w:rsidR="00B70572">
        <w:rPr>
          <w:rFonts w:ascii="Calibri" w:eastAsia="Times New Roman" w:hAnsi="Calibri" w:cs="Arial"/>
          <w:color w:val="000000"/>
          <w:sz w:val="20"/>
          <w:szCs w:val="20"/>
        </w:rPr>
        <w:tab/>
      </w:r>
      <w:r w:rsidR="00B70572">
        <w:rPr>
          <w:rFonts w:ascii="Calibri" w:eastAsia="Times New Roman" w:hAnsi="Calibri" w:cs="Arial"/>
          <w:color w:val="000000"/>
          <w:sz w:val="20"/>
          <w:szCs w:val="20"/>
        </w:rPr>
        <w:tab/>
      </w:r>
      <w:r w:rsidR="00CC5FE5">
        <w:rPr>
          <w:rFonts w:ascii="Calibri" w:eastAsia="Times New Roman" w:hAnsi="Calibri" w:cs="Arial"/>
          <w:color w:val="000000"/>
          <w:sz w:val="20"/>
          <w:szCs w:val="20"/>
        </w:rPr>
        <w:t>2” Effects Wood Looks Trim</w:t>
      </w:r>
    </w:p>
    <w:p w14:paraId="6D0DFD43" w14:textId="045CFC82" w:rsidR="00CC5FE5" w:rsidRDefault="00CC5FE5" w:rsidP="00CC5FE5">
      <w:pPr>
        <w:spacing w:before="120" w:after="120" w:line="240" w:lineRule="auto"/>
        <w:ind w:left="1080"/>
        <w:rPr>
          <w:rFonts w:ascii="Calibri" w:eastAsia="Times New Roman" w:hAnsi="Calibri" w:cs="Arial"/>
          <w:color w:val="000000"/>
          <w:sz w:val="20"/>
          <w:szCs w:val="20"/>
        </w:rPr>
      </w:pPr>
      <w:r>
        <w:rPr>
          <w:rFonts w:ascii="Calibri" w:eastAsia="Times New Roman" w:hAnsi="Calibri" w:cs="Arial"/>
          <w:color w:val="000000"/>
          <w:sz w:val="20"/>
          <w:szCs w:val="20"/>
        </w:rPr>
        <w:t>534</w:t>
      </w:r>
      <w:r>
        <w:rPr>
          <w:rFonts w:ascii="Calibri" w:eastAsia="Times New Roman" w:hAnsi="Calibri" w:cs="Arial"/>
          <w:color w:val="000000"/>
          <w:sz w:val="20"/>
          <w:szCs w:val="20"/>
        </w:rPr>
        <w:t>4</w:t>
      </w:r>
      <w:r>
        <w:rPr>
          <w:rFonts w:ascii="Calibri" w:eastAsia="Times New Roman" w:hAnsi="Calibri" w:cs="Arial"/>
          <w:color w:val="000000"/>
          <w:sz w:val="20"/>
          <w:szCs w:val="20"/>
        </w:rPr>
        <w:tab/>
      </w:r>
      <w:r>
        <w:rPr>
          <w:rFonts w:ascii="Calibri" w:eastAsia="Times New Roman" w:hAnsi="Calibri" w:cs="Arial"/>
          <w:color w:val="000000"/>
          <w:sz w:val="20"/>
          <w:szCs w:val="20"/>
        </w:rPr>
        <w:tab/>
      </w:r>
      <w:r>
        <w:rPr>
          <w:rFonts w:ascii="Calibri" w:eastAsia="Times New Roman" w:hAnsi="Calibri" w:cs="Arial"/>
          <w:color w:val="000000"/>
          <w:sz w:val="20"/>
          <w:szCs w:val="20"/>
        </w:rPr>
        <w:t>4</w:t>
      </w:r>
      <w:r>
        <w:rPr>
          <w:rFonts w:ascii="Calibri" w:eastAsia="Times New Roman" w:hAnsi="Calibri" w:cs="Arial"/>
          <w:color w:val="000000"/>
          <w:sz w:val="20"/>
          <w:szCs w:val="20"/>
        </w:rPr>
        <w:t>” Effects Wood Looks Trim</w:t>
      </w:r>
    </w:p>
    <w:p w14:paraId="7E4FAC50" w14:textId="7FF3E21D" w:rsidR="00CC5FE5" w:rsidRDefault="00CC5FE5" w:rsidP="00CC5FE5">
      <w:pPr>
        <w:spacing w:before="120" w:after="120" w:line="240" w:lineRule="auto"/>
        <w:ind w:left="1080"/>
        <w:rPr>
          <w:rFonts w:ascii="Calibri" w:eastAsia="Times New Roman" w:hAnsi="Calibri" w:cs="Arial"/>
          <w:color w:val="000000"/>
          <w:sz w:val="20"/>
          <w:szCs w:val="20"/>
        </w:rPr>
      </w:pPr>
      <w:r>
        <w:rPr>
          <w:rFonts w:ascii="Calibri" w:eastAsia="Times New Roman" w:hAnsi="Calibri" w:cs="Arial"/>
          <w:color w:val="000000"/>
          <w:sz w:val="20"/>
          <w:szCs w:val="20"/>
        </w:rPr>
        <w:t>534</w:t>
      </w:r>
      <w:r w:rsidR="007F21D7">
        <w:rPr>
          <w:rFonts w:ascii="Calibri" w:eastAsia="Times New Roman" w:hAnsi="Calibri" w:cs="Arial"/>
          <w:color w:val="000000"/>
          <w:sz w:val="20"/>
          <w:szCs w:val="20"/>
        </w:rPr>
        <w:t>6</w:t>
      </w:r>
      <w:r>
        <w:rPr>
          <w:rFonts w:ascii="Calibri" w:eastAsia="Times New Roman" w:hAnsi="Calibri" w:cs="Arial"/>
          <w:color w:val="000000"/>
          <w:sz w:val="20"/>
          <w:szCs w:val="20"/>
        </w:rPr>
        <w:tab/>
      </w:r>
      <w:r>
        <w:rPr>
          <w:rFonts w:ascii="Calibri" w:eastAsia="Times New Roman" w:hAnsi="Calibri" w:cs="Arial"/>
          <w:color w:val="000000"/>
          <w:sz w:val="20"/>
          <w:szCs w:val="20"/>
        </w:rPr>
        <w:tab/>
      </w:r>
      <w:r w:rsidR="00166DA3">
        <w:rPr>
          <w:rFonts w:ascii="Calibri" w:eastAsia="Times New Roman" w:hAnsi="Calibri" w:cs="Arial"/>
          <w:color w:val="000000"/>
          <w:sz w:val="20"/>
          <w:szCs w:val="20"/>
        </w:rPr>
        <w:t>6</w:t>
      </w:r>
      <w:r>
        <w:rPr>
          <w:rFonts w:ascii="Calibri" w:eastAsia="Times New Roman" w:hAnsi="Calibri" w:cs="Arial"/>
          <w:color w:val="000000"/>
          <w:sz w:val="20"/>
          <w:szCs w:val="20"/>
        </w:rPr>
        <w:t>” Effects Wood Looks Trim</w:t>
      </w:r>
    </w:p>
    <w:p w14:paraId="7FE9BC1E" w14:textId="3B9BD551" w:rsidR="00B70572" w:rsidRDefault="00B70572" w:rsidP="00B70572">
      <w:pPr>
        <w:spacing w:before="120" w:after="120" w:line="240" w:lineRule="auto"/>
        <w:ind w:left="1080"/>
        <w:rPr>
          <w:rFonts w:ascii="Calibri" w:eastAsia="Times New Roman" w:hAnsi="Calibri" w:cs="Arial"/>
          <w:color w:val="000000"/>
          <w:sz w:val="20"/>
          <w:szCs w:val="20"/>
        </w:rPr>
      </w:pPr>
      <w:r>
        <w:rPr>
          <w:rFonts w:ascii="Calibri" w:eastAsia="Times New Roman" w:hAnsi="Calibri" w:cs="Arial"/>
          <w:color w:val="000000"/>
          <w:sz w:val="20"/>
          <w:szCs w:val="20"/>
        </w:rPr>
        <w:t>5823</w:t>
      </w:r>
      <w:r>
        <w:rPr>
          <w:rFonts w:ascii="Calibri" w:eastAsia="Times New Roman" w:hAnsi="Calibri" w:cs="Arial"/>
          <w:color w:val="000000"/>
          <w:sz w:val="20"/>
          <w:szCs w:val="20"/>
        </w:rPr>
        <w:tab/>
      </w:r>
      <w:r>
        <w:rPr>
          <w:rFonts w:ascii="Calibri" w:eastAsia="Times New Roman" w:hAnsi="Calibri" w:cs="Arial"/>
          <w:color w:val="000000"/>
          <w:sz w:val="20"/>
          <w:szCs w:val="20"/>
        </w:rPr>
        <w:tab/>
      </w:r>
      <w:proofErr w:type="spellStart"/>
      <w:r>
        <w:rPr>
          <w:rFonts w:ascii="Calibri" w:eastAsia="Times New Roman" w:hAnsi="Calibri" w:cs="Arial"/>
          <w:color w:val="000000"/>
          <w:sz w:val="20"/>
          <w:szCs w:val="20"/>
        </w:rPr>
        <w:t>BioAcoustic</w:t>
      </w:r>
      <w:proofErr w:type="spellEnd"/>
      <w:r>
        <w:rPr>
          <w:rFonts w:ascii="Calibri" w:eastAsia="Times New Roman" w:hAnsi="Calibri" w:cs="Arial"/>
          <w:color w:val="000000"/>
          <w:sz w:val="20"/>
          <w:szCs w:val="20"/>
        </w:rPr>
        <w:t>™ Infill Panel</w:t>
      </w:r>
      <w:r w:rsidR="00711A75">
        <w:rPr>
          <w:rFonts w:ascii="Calibri" w:eastAsia="Times New Roman" w:hAnsi="Calibri" w:cs="Arial"/>
          <w:color w:val="000000"/>
          <w:sz w:val="20"/>
          <w:szCs w:val="20"/>
        </w:rPr>
        <w:t xml:space="preserve"> (Beige)</w:t>
      </w:r>
    </w:p>
    <w:p w14:paraId="32CA950E" w14:textId="24D8BE7B" w:rsidR="007F21D7" w:rsidRDefault="007F21D7" w:rsidP="007F21D7">
      <w:pPr>
        <w:spacing w:before="120" w:after="120" w:line="240" w:lineRule="auto"/>
        <w:ind w:left="1080"/>
        <w:rPr>
          <w:rFonts w:ascii="Calibri" w:eastAsia="Times New Roman" w:hAnsi="Calibri" w:cs="Arial"/>
          <w:color w:val="000000"/>
          <w:sz w:val="20"/>
          <w:szCs w:val="20"/>
        </w:rPr>
      </w:pPr>
      <w:r>
        <w:rPr>
          <w:rFonts w:ascii="Calibri" w:eastAsia="Times New Roman" w:hAnsi="Calibri" w:cs="Arial"/>
          <w:color w:val="000000"/>
          <w:sz w:val="20"/>
          <w:szCs w:val="20"/>
        </w:rPr>
        <w:t>5</w:t>
      </w:r>
      <w:r w:rsidR="00711A75">
        <w:rPr>
          <w:rFonts w:ascii="Calibri" w:eastAsia="Times New Roman" w:hAnsi="Calibri" w:cs="Arial"/>
          <w:color w:val="000000"/>
          <w:sz w:val="20"/>
          <w:szCs w:val="20"/>
        </w:rPr>
        <w:t>479</w:t>
      </w:r>
      <w:r>
        <w:rPr>
          <w:rFonts w:ascii="Calibri" w:eastAsia="Times New Roman" w:hAnsi="Calibri" w:cs="Arial"/>
          <w:color w:val="000000"/>
          <w:sz w:val="20"/>
          <w:szCs w:val="20"/>
        </w:rPr>
        <w:tab/>
      </w:r>
      <w:r>
        <w:rPr>
          <w:rFonts w:ascii="Calibri" w:eastAsia="Times New Roman" w:hAnsi="Calibri" w:cs="Arial"/>
          <w:color w:val="000000"/>
          <w:sz w:val="20"/>
          <w:szCs w:val="20"/>
        </w:rPr>
        <w:tab/>
      </w:r>
      <w:proofErr w:type="spellStart"/>
      <w:r>
        <w:rPr>
          <w:rFonts w:ascii="Calibri" w:eastAsia="Times New Roman" w:hAnsi="Calibri" w:cs="Arial"/>
          <w:color w:val="000000"/>
          <w:sz w:val="20"/>
          <w:szCs w:val="20"/>
        </w:rPr>
        <w:t>BioAcoustic</w:t>
      </w:r>
      <w:proofErr w:type="spellEnd"/>
      <w:r>
        <w:rPr>
          <w:rFonts w:ascii="Calibri" w:eastAsia="Times New Roman" w:hAnsi="Calibri" w:cs="Arial"/>
          <w:color w:val="000000"/>
          <w:sz w:val="20"/>
          <w:szCs w:val="20"/>
        </w:rPr>
        <w:t>™ Infill Panel</w:t>
      </w:r>
      <w:r w:rsidR="00711A75">
        <w:rPr>
          <w:rFonts w:ascii="Calibri" w:eastAsia="Times New Roman" w:hAnsi="Calibri" w:cs="Arial"/>
          <w:color w:val="000000"/>
          <w:sz w:val="20"/>
          <w:szCs w:val="20"/>
        </w:rPr>
        <w:t xml:space="preserve"> (Black)</w:t>
      </w:r>
    </w:p>
    <w:p w14:paraId="0E49E618" w14:textId="23246342" w:rsidR="00FE35F5" w:rsidRDefault="00FE35F5" w:rsidP="00B70572">
      <w:pPr>
        <w:spacing w:before="120" w:after="120" w:line="240" w:lineRule="auto"/>
        <w:ind w:left="1080"/>
        <w:rPr>
          <w:rFonts w:ascii="Calibri" w:eastAsia="Times New Roman" w:hAnsi="Calibri" w:cs="Arial"/>
          <w:color w:val="000000"/>
          <w:sz w:val="20"/>
          <w:szCs w:val="20"/>
        </w:rPr>
      </w:pPr>
      <w:r>
        <w:rPr>
          <w:rFonts w:ascii="Calibri" w:eastAsia="Times New Roman" w:hAnsi="Calibri" w:cs="Arial"/>
          <w:color w:val="000000"/>
          <w:sz w:val="20"/>
          <w:szCs w:val="20"/>
        </w:rPr>
        <w:t>6098</w:t>
      </w:r>
      <w:r>
        <w:rPr>
          <w:rFonts w:ascii="Calibri" w:eastAsia="Times New Roman" w:hAnsi="Calibri" w:cs="Arial"/>
          <w:color w:val="000000"/>
          <w:sz w:val="20"/>
          <w:szCs w:val="20"/>
        </w:rPr>
        <w:tab/>
      </w:r>
      <w:r>
        <w:rPr>
          <w:rFonts w:ascii="Calibri" w:eastAsia="Times New Roman" w:hAnsi="Calibri" w:cs="Arial"/>
          <w:color w:val="000000"/>
          <w:sz w:val="20"/>
          <w:szCs w:val="20"/>
        </w:rPr>
        <w:tab/>
        <w:t>Edge Cap for Cut Vector Panels</w:t>
      </w:r>
    </w:p>
    <w:p w14:paraId="44E2D584" w14:textId="33DF0830" w:rsidR="00B70572" w:rsidRPr="008F36B2" w:rsidRDefault="00B70572" w:rsidP="00B70572">
      <w:pPr>
        <w:spacing w:before="120" w:after="120" w:line="240" w:lineRule="auto"/>
        <w:ind w:left="1080"/>
        <w:rPr>
          <w:rFonts w:ascii="Calibri" w:eastAsia="Times New Roman" w:hAnsi="Calibri" w:cs="Arial"/>
          <w:color w:val="000000"/>
          <w:sz w:val="20"/>
          <w:szCs w:val="20"/>
        </w:rPr>
      </w:pPr>
      <w:r>
        <w:rPr>
          <w:rFonts w:ascii="Calibri" w:eastAsia="Times New Roman" w:hAnsi="Calibri" w:cs="Arial"/>
          <w:color w:val="000000"/>
          <w:sz w:val="20"/>
          <w:szCs w:val="20"/>
        </w:rPr>
        <w:t>8200T10</w:t>
      </w:r>
      <w:r>
        <w:rPr>
          <w:rFonts w:ascii="Calibri" w:eastAsia="Times New Roman" w:hAnsi="Calibri" w:cs="Arial"/>
          <w:color w:val="000000"/>
          <w:sz w:val="20"/>
          <w:szCs w:val="20"/>
        </w:rPr>
        <w:tab/>
      </w:r>
      <w:r>
        <w:rPr>
          <w:rFonts w:ascii="Calibri" w:eastAsia="Times New Roman" w:hAnsi="Calibri" w:cs="Arial"/>
          <w:color w:val="000000"/>
          <w:sz w:val="20"/>
          <w:szCs w:val="20"/>
        </w:rPr>
        <w:tab/>
        <w:t>1” fiberglass infill bag</w:t>
      </w:r>
    </w:p>
    <w:p w14:paraId="4D260FAE" w14:textId="166821A2" w:rsidR="00B70572" w:rsidRPr="008F36B2" w:rsidRDefault="00FE35F5" w:rsidP="00B70572">
      <w:pPr>
        <w:spacing w:before="120" w:after="120" w:line="240" w:lineRule="auto"/>
        <w:ind w:left="1080"/>
        <w:rPr>
          <w:rFonts w:ascii="Calibri" w:eastAsia="Times New Roman" w:hAnsi="Calibri" w:cs="Arial"/>
          <w:color w:val="000000"/>
          <w:sz w:val="20"/>
          <w:szCs w:val="20"/>
        </w:rPr>
      </w:pPr>
      <w:r>
        <w:rPr>
          <w:rFonts w:ascii="Calibri" w:eastAsia="Times New Roman" w:hAnsi="Calibri" w:cs="Arial"/>
          <w:color w:val="000000"/>
          <w:sz w:val="20"/>
          <w:szCs w:val="20"/>
        </w:rPr>
        <w:t>FXSPTHDC</w:t>
      </w:r>
      <w:r w:rsidR="00B70572">
        <w:rPr>
          <w:rFonts w:ascii="Calibri" w:eastAsia="Times New Roman" w:hAnsi="Calibri" w:cs="Arial"/>
          <w:color w:val="000000"/>
          <w:sz w:val="20"/>
          <w:szCs w:val="20"/>
        </w:rPr>
        <w:tab/>
      </w:r>
      <w:r w:rsidR="00B70572">
        <w:rPr>
          <w:rFonts w:ascii="Calibri" w:eastAsia="Times New Roman" w:hAnsi="Calibri" w:cs="Arial"/>
          <w:color w:val="000000"/>
          <w:sz w:val="20"/>
          <w:szCs w:val="20"/>
        </w:rPr>
        <w:tab/>
      </w:r>
      <w:r>
        <w:rPr>
          <w:rFonts w:ascii="Calibri" w:eastAsia="Times New Roman" w:hAnsi="Calibri" w:cs="Arial"/>
          <w:color w:val="000000"/>
          <w:sz w:val="20"/>
          <w:szCs w:val="20"/>
        </w:rPr>
        <w:t>Effects</w:t>
      </w:r>
      <w:r w:rsidR="00B70572">
        <w:rPr>
          <w:rFonts w:ascii="Calibri" w:eastAsia="Times New Roman" w:hAnsi="Calibri" w:cs="Arial"/>
          <w:color w:val="000000"/>
          <w:sz w:val="20"/>
          <w:szCs w:val="20"/>
        </w:rPr>
        <w:t xml:space="preserve"> Hold Down</w:t>
      </w:r>
      <w:r>
        <w:rPr>
          <w:rFonts w:ascii="Calibri" w:eastAsia="Times New Roman" w:hAnsi="Calibri" w:cs="Arial"/>
          <w:color w:val="000000"/>
          <w:sz w:val="20"/>
          <w:szCs w:val="20"/>
        </w:rPr>
        <w:t xml:space="preserve"> Clip</w:t>
      </w:r>
    </w:p>
    <w:p w14:paraId="6767F75D" w14:textId="77777777" w:rsidR="002865DD" w:rsidRDefault="002865DD" w:rsidP="008D3952">
      <w:pPr>
        <w:spacing w:before="120" w:after="120" w:line="240" w:lineRule="auto"/>
        <w:ind w:firstLine="360"/>
        <w:outlineLvl w:val="2"/>
        <w:rPr>
          <w:rFonts w:ascii="Calibri" w:eastAsia="Times New Roman" w:hAnsi="Calibri" w:cs="Arial"/>
          <w:b/>
          <w:bCs/>
          <w:color w:val="000000"/>
        </w:rPr>
      </w:pPr>
    </w:p>
    <w:p w14:paraId="384F24AD" w14:textId="7046CE5F" w:rsidR="008D3952" w:rsidRPr="008F36B2" w:rsidRDefault="008D3952" w:rsidP="008D3952">
      <w:pPr>
        <w:spacing w:before="120" w:after="120" w:line="240" w:lineRule="auto"/>
        <w:ind w:firstLine="360"/>
        <w:outlineLvl w:val="2"/>
        <w:rPr>
          <w:rFonts w:ascii="Calibri" w:eastAsia="Times New Roman" w:hAnsi="Calibri" w:cs="Arial"/>
          <w:b/>
          <w:bCs/>
          <w:color w:val="000000"/>
        </w:rPr>
      </w:pPr>
      <w:r w:rsidRPr="008F36B2">
        <w:rPr>
          <w:rFonts w:ascii="Calibri" w:eastAsia="Times New Roman" w:hAnsi="Calibri" w:cs="Arial"/>
          <w:b/>
          <w:bCs/>
          <w:color w:val="000000"/>
        </w:rPr>
        <w:t>2.2.1 SUSPENSION SYSTEMS</w:t>
      </w:r>
    </w:p>
    <w:p w14:paraId="4F3EE3D4" w14:textId="77777777" w:rsidR="008D3952" w:rsidRPr="008F36B2" w:rsidRDefault="008D3952" w:rsidP="008D3952">
      <w:pPr>
        <w:numPr>
          <w:ilvl w:val="0"/>
          <w:numId w:val="31"/>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 xml:space="preserve">Components: All main beams and cross </w:t>
      </w:r>
      <w:proofErr w:type="gramStart"/>
      <w:r w:rsidRPr="008F36B2">
        <w:rPr>
          <w:rFonts w:ascii="Calibri" w:eastAsia="Times New Roman" w:hAnsi="Calibri" w:cs="Arial"/>
          <w:color w:val="000000"/>
        </w:rPr>
        <w:t>tees</w:t>
      </w:r>
      <w:proofErr w:type="gramEnd"/>
      <w:r w:rsidRPr="008F36B2">
        <w:rPr>
          <w:rFonts w:ascii="Calibri" w:eastAsia="Times New Roman" w:hAnsi="Calibri" w:cs="Arial"/>
          <w:color w:val="000000"/>
        </w:rPr>
        <w:t xml:space="preserve"> shall be commercial quality hot dipped galvanized steel as per ASTM A653. Main beams and cross tees are double-web steel construction with 15/16-inch type exposed flange design. Exposed surfaces chemically cleansed, capping prefinished galvanized steel in baked polyester paint. Main beams and cross tees shall have rotary stitching. </w:t>
      </w:r>
    </w:p>
    <w:p w14:paraId="3AB713D5" w14:textId="30C4F914" w:rsidR="008D3952" w:rsidRPr="008F36B2" w:rsidRDefault="008D3952" w:rsidP="008D3952">
      <w:pPr>
        <w:numPr>
          <w:ilvl w:val="1"/>
          <w:numId w:val="33"/>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Structural Classification: ASTM C635.</w:t>
      </w:r>
    </w:p>
    <w:p w14:paraId="1C80A7BA" w14:textId="77777777" w:rsidR="008D3952" w:rsidRPr="008F36B2" w:rsidRDefault="008D3952" w:rsidP="008D3952">
      <w:pPr>
        <w:numPr>
          <w:ilvl w:val="1"/>
          <w:numId w:val="33"/>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Acceptable Product: Listed Below as manufactured by Armstrong World Industries, Inc.</w:t>
      </w:r>
    </w:p>
    <w:p w14:paraId="0EAF39C7" w14:textId="77777777" w:rsidR="008D3952" w:rsidRPr="0061247E" w:rsidRDefault="008D3952" w:rsidP="008D3952">
      <w:pPr>
        <w:numPr>
          <w:ilvl w:val="2"/>
          <w:numId w:val="33"/>
        </w:numPr>
        <w:spacing w:before="120" w:after="120" w:line="240" w:lineRule="auto"/>
        <w:rPr>
          <w:rFonts w:ascii="Calibri" w:eastAsia="Times New Roman" w:hAnsi="Calibri" w:cs="Arial"/>
          <w:color w:val="000000"/>
        </w:rPr>
      </w:pPr>
      <w:bookmarkStart w:id="2" w:name="_Hlk124408195"/>
      <w:r w:rsidRPr="008F36B2">
        <w:rPr>
          <w:rFonts w:ascii="Calibri" w:eastAsia="Times New Roman" w:hAnsi="Calibri" w:cs="Arial"/>
          <w:color w:val="000000"/>
        </w:rPr>
        <w:t>7301 360 Prelude® XL® 12' HD Main Beam</w:t>
      </w:r>
    </w:p>
    <w:p w14:paraId="73484B66" w14:textId="77777777" w:rsidR="008D3952" w:rsidRPr="008F36B2" w:rsidRDefault="008D3952" w:rsidP="008D3952">
      <w:pPr>
        <w:spacing w:before="120" w:after="120" w:line="240" w:lineRule="auto"/>
        <w:ind w:left="2520"/>
        <w:rPr>
          <w:rFonts w:ascii="Calibri" w:eastAsia="Times New Roman" w:hAnsi="Calibri" w:cs="Arial"/>
          <w:color w:val="000000"/>
        </w:rPr>
      </w:pPr>
    </w:p>
    <w:bookmarkEnd w:id="2"/>
    <w:p w14:paraId="37818C87" w14:textId="77777777" w:rsidR="008D3952" w:rsidRPr="008F36B2" w:rsidRDefault="008D3952" w:rsidP="008D3952">
      <w:pPr>
        <w:numPr>
          <w:ilvl w:val="0"/>
          <w:numId w:val="31"/>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 xml:space="preserve">Attachment Devices: Size for </w:t>
      </w:r>
      <w:proofErr w:type="gramStart"/>
      <w:r w:rsidRPr="008F36B2">
        <w:rPr>
          <w:rFonts w:ascii="Calibri" w:eastAsia="Times New Roman" w:hAnsi="Calibri" w:cs="Arial"/>
          <w:color w:val="000000"/>
        </w:rPr>
        <w:t>five times</w:t>
      </w:r>
      <w:proofErr w:type="gramEnd"/>
      <w:r w:rsidRPr="008F36B2">
        <w:rPr>
          <w:rFonts w:ascii="Calibri" w:eastAsia="Times New Roman" w:hAnsi="Calibri" w:cs="Arial"/>
          <w:color w:val="000000"/>
        </w:rPr>
        <w:t xml:space="preserve"> design load indicated in ASTM C 635, Table 1, Direct Hung unless otherwise indicated.</w:t>
      </w:r>
    </w:p>
    <w:p w14:paraId="7FF8F646" w14:textId="77777777" w:rsidR="008D3952" w:rsidRDefault="008D3952" w:rsidP="008D3952">
      <w:pPr>
        <w:numPr>
          <w:ilvl w:val="0"/>
          <w:numId w:val="31"/>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 xml:space="preserve">Wire for Hangers and Ties: ASTM A641, Class 1 zinc coating, soft temper, pre-stretched, with a yield stress load of at </w:t>
      </w:r>
      <w:proofErr w:type="gramStart"/>
      <w:r w:rsidRPr="008F36B2">
        <w:rPr>
          <w:rFonts w:ascii="Calibri" w:eastAsia="Times New Roman" w:hAnsi="Calibri" w:cs="Arial"/>
          <w:color w:val="000000"/>
        </w:rPr>
        <w:t>least times-</w:t>
      </w:r>
      <w:proofErr w:type="gramEnd"/>
      <w:r w:rsidRPr="008F36B2">
        <w:rPr>
          <w:rFonts w:ascii="Calibri" w:eastAsia="Times New Roman" w:hAnsi="Calibri" w:cs="Arial"/>
          <w:color w:val="000000"/>
        </w:rPr>
        <w:t>three design load, but not less than 12 gauge.</w:t>
      </w:r>
    </w:p>
    <w:p w14:paraId="408C5099" w14:textId="7A0A500C" w:rsidR="008D3952" w:rsidRDefault="008D3952" w:rsidP="008D3952">
      <w:pPr>
        <w:spacing w:before="120" w:after="120" w:line="240" w:lineRule="auto"/>
        <w:rPr>
          <w:rFonts w:ascii="Calibri" w:eastAsia="Times New Roman" w:hAnsi="Calibri" w:cs="Arial"/>
          <w:color w:val="000000"/>
        </w:rPr>
      </w:pPr>
    </w:p>
    <w:p w14:paraId="0D9C9492" w14:textId="77777777" w:rsidR="00D11077" w:rsidRPr="008F36B2" w:rsidRDefault="00D11077" w:rsidP="00D11077">
      <w:pPr>
        <w:spacing w:before="120" w:after="120" w:line="240" w:lineRule="auto"/>
        <w:outlineLvl w:val="2"/>
        <w:rPr>
          <w:rFonts w:ascii="Calibri" w:eastAsia="Times New Roman" w:hAnsi="Calibri" w:cs="Arial"/>
          <w:b/>
          <w:bCs/>
          <w:color w:val="000000"/>
        </w:rPr>
      </w:pPr>
      <w:r w:rsidRPr="008F36B2">
        <w:rPr>
          <w:rFonts w:ascii="Calibri" w:eastAsia="Times New Roman" w:hAnsi="Calibri" w:cs="Arial"/>
          <w:b/>
          <w:bCs/>
          <w:color w:val="000000"/>
        </w:rPr>
        <w:lastRenderedPageBreak/>
        <w:t>PART 3 - EXECUTION</w:t>
      </w:r>
    </w:p>
    <w:p w14:paraId="4AFC6D7F" w14:textId="77777777" w:rsidR="00D11077" w:rsidRPr="008F36B2" w:rsidRDefault="00D11077" w:rsidP="00D11077">
      <w:pPr>
        <w:spacing w:before="120" w:after="120" w:line="240" w:lineRule="auto"/>
        <w:ind w:firstLine="360"/>
        <w:outlineLvl w:val="2"/>
        <w:rPr>
          <w:rFonts w:ascii="Calibri" w:eastAsia="Times New Roman" w:hAnsi="Calibri" w:cs="Arial"/>
          <w:b/>
          <w:bCs/>
          <w:color w:val="000000"/>
        </w:rPr>
      </w:pPr>
      <w:r w:rsidRPr="008F36B2">
        <w:rPr>
          <w:rFonts w:ascii="Calibri" w:eastAsia="Times New Roman" w:hAnsi="Calibri" w:cs="Arial"/>
          <w:b/>
          <w:bCs/>
          <w:color w:val="000000"/>
        </w:rPr>
        <w:t>3.1 EXAMINATION</w:t>
      </w:r>
    </w:p>
    <w:p w14:paraId="51016D6A" w14:textId="77777777" w:rsidR="00D11077" w:rsidRPr="008F36B2" w:rsidRDefault="00D11077" w:rsidP="00D11077">
      <w:pPr>
        <w:numPr>
          <w:ilvl w:val="0"/>
          <w:numId w:val="34"/>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Do not proceed with installation until all wet work such as concrete, terrazzo, plastering and painting has been completed and thoroughly dried out.</w:t>
      </w:r>
    </w:p>
    <w:p w14:paraId="3ECF51E7" w14:textId="77777777" w:rsidR="00D11077" w:rsidRPr="008F36B2" w:rsidRDefault="00D11077" w:rsidP="00D11077">
      <w:pPr>
        <w:numPr>
          <w:ilvl w:val="0"/>
          <w:numId w:val="34"/>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 xml:space="preserve">Proper designs for both supply air and return air, maintenance of the HVAC filters and building interior space are essential to minimize soiling. Before starting the HVAC system, make sure </w:t>
      </w:r>
      <w:proofErr w:type="gramStart"/>
      <w:r w:rsidRPr="008F36B2">
        <w:rPr>
          <w:rFonts w:ascii="Calibri" w:eastAsia="Times New Roman" w:hAnsi="Calibri" w:cs="Arial"/>
          <w:color w:val="000000"/>
        </w:rPr>
        <w:t>supply air</w:t>
      </w:r>
      <w:proofErr w:type="gramEnd"/>
      <w:r w:rsidRPr="008F36B2">
        <w:rPr>
          <w:rFonts w:ascii="Calibri" w:eastAsia="Times New Roman" w:hAnsi="Calibri" w:cs="Arial"/>
          <w:color w:val="000000"/>
        </w:rPr>
        <w:t xml:space="preserve"> is properly </w:t>
      </w:r>
      <w:proofErr w:type="gramStart"/>
      <w:r w:rsidRPr="008F36B2">
        <w:rPr>
          <w:rFonts w:ascii="Calibri" w:eastAsia="Times New Roman" w:hAnsi="Calibri" w:cs="Arial"/>
          <w:color w:val="000000"/>
        </w:rPr>
        <w:t>filtered</w:t>
      </w:r>
      <w:proofErr w:type="gramEnd"/>
      <w:r>
        <w:rPr>
          <w:rFonts w:ascii="Calibri" w:eastAsia="Times New Roman" w:hAnsi="Calibri" w:cs="Arial"/>
          <w:color w:val="000000"/>
        </w:rPr>
        <w:t xml:space="preserve"> </w:t>
      </w:r>
      <w:r w:rsidRPr="008F36B2">
        <w:rPr>
          <w:rFonts w:ascii="Calibri" w:eastAsia="Times New Roman" w:hAnsi="Calibri" w:cs="Arial"/>
          <w:color w:val="000000"/>
        </w:rPr>
        <w:t>and the building interior is free of construction dust.</w:t>
      </w:r>
    </w:p>
    <w:p w14:paraId="3285CEF4" w14:textId="77777777" w:rsidR="00D11077" w:rsidRPr="008F36B2" w:rsidRDefault="00D11077" w:rsidP="00D11077">
      <w:pPr>
        <w:spacing w:before="120" w:after="120" w:line="240" w:lineRule="auto"/>
        <w:outlineLvl w:val="2"/>
        <w:rPr>
          <w:rFonts w:ascii="Calibri" w:eastAsia="Times New Roman" w:hAnsi="Calibri" w:cs="Arial"/>
          <w:b/>
          <w:bCs/>
          <w:color w:val="000000"/>
        </w:rPr>
      </w:pPr>
    </w:p>
    <w:p w14:paraId="52613DC8" w14:textId="77777777" w:rsidR="00D11077" w:rsidRPr="008F36B2" w:rsidRDefault="00D11077" w:rsidP="00D11077">
      <w:pPr>
        <w:spacing w:before="120" w:after="120" w:line="240" w:lineRule="auto"/>
        <w:ind w:firstLine="360"/>
        <w:outlineLvl w:val="2"/>
        <w:rPr>
          <w:rFonts w:ascii="Calibri" w:eastAsia="Times New Roman" w:hAnsi="Calibri" w:cs="Arial"/>
          <w:b/>
          <w:bCs/>
          <w:color w:val="000000"/>
        </w:rPr>
      </w:pPr>
      <w:r w:rsidRPr="008F36B2">
        <w:rPr>
          <w:rFonts w:ascii="Calibri" w:eastAsia="Times New Roman" w:hAnsi="Calibri" w:cs="Arial"/>
          <w:b/>
          <w:bCs/>
          <w:color w:val="000000"/>
        </w:rPr>
        <w:t>3.2 PREPARATION</w:t>
      </w:r>
    </w:p>
    <w:p w14:paraId="778C0502" w14:textId="77777777" w:rsidR="00D11077" w:rsidRPr="008F36B2" w:rsidRDefault="00D11077" w:rsidP="00D11077">
      <w:pPr>
        <w:numPr>
          <w:ilvl w:val="0"/>
          <w:numId w:val="35"/>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Measure each ceiling area and establish layout of acoustical units to balance border widths at opposite edges of each ceiling. Avoid use of less than half width units at borders and comply with reflected ceiling plans. Coordinate panel layout with mechanical and electrical fixtures.</w:t>
      </w:r>
    </w:p>
    <w:p w14:paraId="51A91862" w14:textId="77777777" w:rsidR="00D11077" w:rsidRPr="008F36B2" w:rsidRDefault="00D11077" w:rsidP="00D11077">
      <w:pPr>
        <w:spacing w:before="120" w:after="120" w:line="240" w:lineRule="auto"/>
        <w:ind w:firstLine="360"/>
        <w:outlineLvl w:val="2"/>
        <w:rPr>
          <w:rFonts w:ascii="Calibri" w:eastAsia="Times New Roman" w:hAnsi="Calibri" w:cs="Arial"/>
          <w:b/>
          <w:bCs/>
          <w:color w:val="000000"/>
        </w:rPr>
      </w:pPr>
      <w:r w:rsidRPr="008F36B2">
        <w:rPr>
          <w:rFonts w:ascii="Calibri" w:eastAsia="Times New Roman" w:hAnsi="Calibri" w:cs="Arial"/>
          <w:b/>
          <w:bCs/>
          <w:color w:val="000000"/>
        </w:rPr>
        <w:t>3.3 INSTALLATION</w:t>
      </w:r>
    </w:p>
    <w:p w14:paraId="5F194EC7" w14:textId="0953D59A" w:rsidR="00D11077" w:rsidRPr="005977D9" w:rsidRDefault="00D11077" w:rsidP="00D11077">
      <w:pPr>
        <w:numPr>
          <w:ilvl w:val="0"/>
          <w:numId w:val="36"/>
        </w:numPr>
        <w:spacing w:before="120" w:after="120" w:line="240" w:lineRule="auto"/>
        <w:rPr>
          <w:rFonts w:ascii="Calibri" w:eastAsia="Times New Roman" w:hAnsi="Calibri" w:cs="Arial"/>
        </w:rPr>
      </w:pPr>
      <w:r w:rsidRPr="008F36B2">
        <w:rPr>
          <w:rFonts w:ascii="Calibri" w:eastAsia="Times New Roman" w:hAnsi="Calibri" w:cs="Arial"/>
        </w:rPr>
        <w:t xml:space="preserve">Install suspension system and panels in compliance with ASTM C636, ASTM E580, with the approval of the authorities having jurisdiction, and in accordance with the Armstrong MetalWorks </w:t>
      </w:r>
      <w:r>
        <w:rPr>
          <w:rFonts w:ascii="Calibri" w:eastAsia="Times New Roman" w:hAnsi="Calibri" w:cs="Arial"/>
        </w:rPr>
        <w:t xml:space="preserve">Vector </w:t>
      </w:r>
      <w:r w:rsidRPr="008F36B2">
        <w:rPr>
          <w:rFonts w:ascii="Calibri" w:eastAsia="Times New Roman" w:hAnsi="Calibri" w:cs="Arial"/>
        </w:rPr>
        <w:t>Installation Instructions</w:t>
      </w:r>
      <w:r w:rsidR="00631187">
        <w:rPr>
          <w:rFonts w:ascii="Calibri" w:eastAsia="Times New Roman" w:hAnsi="Calibri" w:cs="Arial"/>
        </w:rPr>
        <w:t>. BPLA-299040-251</w:t>
      </w:r>
    </w:p>
    <w:p w14:paraId="47CAA05C" w14:textId="77777777" w:rsidR="00B741CF" w:rsidRPr="008F36B2" w:rsidRDefault="00B741CF" w:rsidP="00B741CF">
      <w:pPr>
        <w:spacing w:before="120" w:after="120" w:line="240" w:lineRule="auto"/>
        <w:ind w:firstLine="360"/>
        <w:outlineLvl w:val="2"/>
        <w:rPr>
          <w:rFonts w:ascii="Calibri" w:eastAsia="Times New Roman" w:hAnsi="Calibri" w:cs="Arial"/>
          <w:b/>
          <w:bCs/>
          <w:color w:val="000000"/>
        </w:rPr>
      </w:pPr>
      <w:r w:rsidRPr="008F36B2">
        <w:rPr>
          <w:rFonts w:ascii="Calibri" w:eastAsia="Times New Roman" w:hAnsi="Calibri" w:cs="Arial"/>
          <w:b/>
          <w:bCs/>
          <w:color w:val="000000"/>
        </w:rPr>
        <w:t>3.4 ADJUSTING AND CLEANING</w:t>
      </w:r>
    </w:p>
    <w:p w14:paraId="4376D16C" w14:textId="77777777" w:rsidR="00B741CF" w:rsidRPr="008F36B2" w:rsidRDefault="00B741CF" w:rsidP="00B741CF">
      <w:pPr>
        <w:numPr>
          <w:ilvl w:val="0"/>
          <w:numId w:val="37"/>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 xml:space="preserve">Replace </w:t>
      </w:r>
      <w:proofErr w:type="gramStart"/>
      <w:r w:rsidRPr="008F36B2">
        <w:rPr>
          <w:rFonts w:ascii="Calibri" w:eastAsia="Times New Roman" w:hAnsi="Calibri" w:cs="Arial"/>
          <w:color w:val="000000"/>
        </w:rPr>
        <w:t>damaged</w:t>
      </w:r>
      <w:proofErr w:type="gramEnd"/>
      <w:r w:rsidRPr="008F36B2">
        <w:rPr>
          <w:rFonts w:ascii="Calibri" w:eastAsia="Times New Roman" w:hAnsi="Calibri" w:cs="Arial"/>
          <w:color w:val="000000"/>
        </w:rPr>
        <w:t xml:space="preserve"> and broken panels.</w:t>
      </w:r>
    </w:p>
    <w:p w14:paraId="404CFA92" w14:textId="77777777" w:rsidR="00B741CF" w:rsidRPr="008F36B2" w:rsidRDefault="00B741CF" w:rsidP="00B741CF">
      <w:pPr>
        <w:numPr>
          <w:ilvl w:val="0"/>
          <w:numId w:val="37"/>
        </w:numPr>
        <w:spacing w:before="120" w:after="120" w:line="240" w:lineRule="auto"/>
        <w:rPr>
          <w:rFonts w:ascii="Calibri" w:eastAsia="Times New Roman" w:hAnsi="Calibri" w:cs="Arial"/>
          <w:color w:val="000000"/>
        </w:rPr>
      </w:pPr>
      <w:r w:rsidRPr="008F36B2">
        <w:rPr>
          <w:rFonts w:ascii="Calibri" w:eastAsia="Times New Roman" w:hAnsi="Calibri" w:cs="Arial"/>
          <w:color w:val="000000"/>
        </w:rPr>
        <w:t>Clean exposed surfaces of ceilings panels, including trim, edge moldings, and suspension members. Comply with manufacturer’s instructions for cleaning and touch up of minor finish damage.</w:t>
      </w:r>
    </w:p>
    <w:p w14:paraId="170A636A" w14:textId="77777777" w:rsidR="009640D4" w:rsidRDefault="009640D4" w:rsidP="009640D4">
      <w:pPr>
        <w:pStyle w:val="ListParagraph"/>
        <w:spacing w:before="120" w:after="120" w:line="240" w:lineRule="auto"/>
        <w:ind w:left="1080"/>
        <w:outlineLvl w:val="2"/>
        <w:rPr>
          <w:rFonts w:ascii="Calibri" w:eastAsia="Times New Roman" w:hAnsi="Calibri" w:cs="Arial"/>
          <w:b/>
          <w:bCs/>
          <w:color w:val="000000"/>
        </w:rPr>
      </w:pPr>
    </w:p>
    <w:p w14:paraId="5A181317" w14:textId="53C065B3" w:rsidR="009640D4" w:rsidRPr="009640D4" w:rsidRDefault="009640D4" w:rsidP="009640D4">
      <w:pPr>
        <w:pStyle w:val="ListParagraph"/>
        <w:spacing w:before="120" w:after="120" w:line="240" w:lineRule="auto"/>
        <w:ind w:left="1080"/>
        <w:jc w:val="center"/>
        <w:outlineLvl w:val="2"/>
        <w:rPr>
          <w:rFonts w:ascii="Arial" w:eastAsia="Times New Roman" w:hAnsi="Arial" w:cs="Arial"/>
          <w:b/>
          <w:bCs/>
          <w:color w:val="000000"/>
          <w:sz w:val="18"/>
          <w:szCs w:val="18"/>
        </w:rPr>
      </w:pPr>
      <w:r w:rsidRPr="009640D4">
        <w:rPr>
          <w:rFonts w:ascii="Calibri" w:eastAsia="Times New Roman" w:hAnsi="Calibri" w:cs="Arial"/>
          <w:b/>
          <w:bCs/>
          <w:color w:val="000000"/>
        </w:rPr>
        <w:t>EN</w:t>
      </w:r>
      <w:r w:rsidRPr="009640D4">
        <w:rPr>
          <w:rFonts w:ascii="Arial" w:eastAsia="Times New Roman" w:hAnsi="Arial" w:cs="Arial"/>
          <w:b/>
          <w:bCs/>
          <w:color w:val="000000"/>
          <w:sz w:val="18"/>
          <w:szCs w:val="18"/>
        </w:rPr>
        <w:t>D OF SECTION</w:t>
      </w:r>
    </w:p>
    <w:p w14:paraId="11F56125" w14:textId="77777777" w:rsidR="00D11077" w:rsidRDefault="00D11077" w:rsidP="008D3952">
      <w:pPr>
        <w:spacing w:before="120" w:after="120" w:line="240" w:lineRule="auto"/>
        <w:rPr>
          <w:rFonts w:ascii="Calibri" w:eastAsia="Times New Roman" w:hAnsi="Calibri" w:cs="Arial"/>
          <w:color w:val="000000"/>
        </w:rPr>
      </w:pPr>
    </w:p>
    <w:p w14:paraId="61FCCE5A" w14:textId="77777777" w:rsidR="008D3952" w:rsidRDefault="008D3952" w:rsidP="008D3952">
      <w:pPr>
        <w:spacing w:before="120" w:after="120" w:line="240" w:lineRule="auto"/>
        <w:rPr>
          <w:rFonts w:ascii="Calibri" w:eastAsia="Times New Roman" w:hAnsi="Calibri" w:cs="Arial"/>
          <w:color w:val="000000"/>
        </w:rPr>
      </w:pPr>
    </w:p>
    <w:p w14:paraId="3A854B8E" w14:textId="77777777" w:rsidR="008D3952" w:rsidRDefault="008D3952" w:rsidP="008D3952">
      <w:pPr>
        <w:spacing w:before="120" w:after="120" w:line="240" w:lineRule="auto"/>
        <w:ind w:left="1080" w:firstLine="360"/>
        <w:rPr>
          <w:rFonts w:ascii="Calibri" w:eastAsia="Times New Roman" w:hAnsi="Calibri" w:cs="Arial"/>
          <w:color w:val="000000"/>
        </w:rPr>
      </w:pPr>
    </w:p>
    <w:p w14:paraId="26B05FE7" w14:textId="77777777" w:rsidR="008D3952" w:rsidRDefault="008D3952" w:rsidP="008D3952">
      <w:pPr>
        <w:spacing w:before="120" w:after="120" w:line="240" w:lineRule="auto"/>
        <w:ind w:left="1080" w:firstLine="360"/>
        <w:rPr>
          <w:rFonts w:ascii="Calibri" w:eastAsia="Times New Roman" w:hAnsi="Calibri" w:cs="Arial"/>
          <w:color w:val="000000"/>
        </w:rPr>
      </w:pPr>
    </w:p>
    <w:p w14:paraId="575BE82C" w14:textId="77777777" w:rsidR="008D3952" w:rsidRPr="008F36B2" w:rsidRDefault="008D3952" w:rsidP="008D3952">
      <w:pPr>
        <w:spacing w:before="120" w:after="120" w:line="240" w:lineRule="auto"/>
        <w:ind w:left="1080" w:firstLine="360"/>
        <w:rPr>
          <w:rFonts w:ascii="Calibri" w:eastAsia="Times New Roman" w:hAnsi="Calibri" w:cs="Arial"/>
          <w:color w:val="000000"/>
        </w:rPr>
      </w:pPr>
    </w:p>
    <w:p w14:paraId="7BE6D638" w14:textId="77777777" w:rsidR="008D3952" w:rsidRPr="008F36B2" w:rsidRDefault="008D3952" w:rsidP="008D3952">
      <w:pPr>
        <w:spacing w:before="120" w:after="120" w:line="240" w:lineRule="auto"/>
        <w:outlineLvl w:val="2"/>
        <w:rPr>
          <w:rFonts w:ascii="Calibri" w:eastAsia="Times New Roman" w:hAnsi="Calibri" w:cs="Arial"/>
          <w:b/>
          <w:bCs/>
          <w:color w:val="000000"/>
        </w:rPr>
      </w:pPr>
    </w:p>
    <w:p w14:paraId="3D0EE559" w14:textId="77777777" w:rsidR="006F7094" w:rsidRPr="00013DCF" w:rsidRDefault="006F7094">
      <w:pPr>
        <w:rPr>
          <w:rFonts w:asciiTheme="majorHAnsi" w:hAnsiTheme="majorHAnsi" w:cstheme="majorHAnsi"/>
          <w:sz w:val="20"/>
          <w:szCs w:val="20"/>
        </w:rPr>
      </w:pPr>
    </w:p>
    <w:sectPr w:rsidR="006F7094" w:rsidRPr="00013DCF" w:rsidSect="00C947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0C1682"/>
    <w:multiLevelType w:val="hybridMultilevel"/>
    <w:tmpl w:val="D752E700"/>
    <w:lvl w:ilvl="0" w:tplc="FFFFFFFF">
      <w:start w:val="1"/>
      <w:numFmt w:val="lowerRoman"/>
      <w:lvlText w:val="%1."/>
      <w:lvlJc w:val="right"/>
      <w:pPr>
        <w:ind w:left="2880" w:hanging="360"/>
      </w:pPr>
      <w:rPr>
        <w:b w:val="0"/>
        <w:bCs w:val="0"/>
      </w:r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 w15:restartNumberingAfterBreak="0">
    <w:nsid w:val="04E500BD"/>
    <w:multiLevelType w:val="hybridMultilevel"/>
    <w:tmpl w:val="1610B5CE"/>
    <w:lvl w:ilvl="0" w:tplc="04090017">
      <w:start w:val="1"/>
      <w:numFmt w:val="lowerLetter"/>
      <w:lvlText w:val="%1)"/>
      <w:lvlJc w:val="left"/>
      <w:pPr>
        <w:tabs>
          <w:tab w:val="num" w:pos="1080"/>
        </w:tabs>
        <w:ind w:left="1080" w:hanging="360"/>
      </w:pPr>
    </w:lvl>
    <w:lvl w:ilvl="1" w:tplc="4F5E370C" w:tentative="1">
      <w:start w:val="1"/>
      <w:numFmt w:val="upperLetter"/>
      <w:lvlText w:val="%2."/>
      <w:lvlJc w:val="left"/>
      <w:pPr>
        <w:tabs>
          <w:tab w:val="num" w:pos="1800"/>
        </w:tabs>
        <w:ind w:left="1800" w:hanging="360"/>
      </w:pPr>
    </w:lvl>
    <w:lvl w:ilvl="2" w:tplc="36968004" w:tentative="1">
      <w:start w:val="1"/>
      <w:numFmt w:val="upperLetter"/>
      <w:lvlText w:val="%3."/>
      <w:lvlJc w:val="left"/>
      <w:pPr>
        <w:tabs>
          <w:tab w:val="num" w:pos="2520"/>
        </w:tabs>
        <w:ind w:left="2520" w:hanging="360"/>
      </w:pPr>
    </w:lvl>
    <w:lvl w:ilvl="3" w:tplc="77B278F0" w:tentative="1">
      <w:start w:val="1"/>
      <w:numFmt w:val="upperLetter"/>
      <w:lvlText w:val="%4."/>
      <w:lvlJc w:val="left"/>
      <w:pPr>
        <w:tabs>
          <w:tab w:val="num" w:pos="3240"/>
        </w:tabs>
        <w:ind w:left="3240" w:hanging="360"/>
      </w:pPr>
    </w:lvl>
    <w:lvl w:ilvl="4" w:tplc="F6FEF16C" w:tentative="1">
      <w:start w:val="1"/>
      <w:numFmt w:val="upperLetter"/>
      <w:lvlText w:val="%5."/>
      <w:lvlJc w:val="left"/>
      <w:pPr>
        <w:tabs>
          <w:tab w:val="num" w:pos="3960"/>
        </w:tabs>
        <w:ind w:left="3960" w:hanging="360"/>
      </w:pPr>
    </w:lvl>
    <w:lvl w:ilvl="5" w:tplc="4686E52C" w:tentative="1">
      <w:start w:val="1"/>
      <w:numFmt w:val="upperLetter"/>
      <w:lvlText w:val="%6."/>
      <w:lvlJc w:val="left"/>
      <w:pPr>
        <w:tabs>
          <w:tab w:val="num" w:pos="4680"/>
        </w:tabs>
        <w:ind w:left="4680" w:hanging="360"/>
      </w:pPr>
    </w:lvl>
    <w:lvl w:ilvl="6" w:tplc="885254D8" w:tentative="1">
      <w:start w:val="1"/>
      <w:numFmt w:val="upperLetter"/>
      <w:lvlText w:val="%7."/>
      <w:lvlJc w:val="left"/>
      <w:pPr>
        <w:tabs>
          <w:tab w:val="num" w:pos="5400"/>
        </w:tabs>
        <w:ind w:left="5400" w:hanging="360"/>
      </w:pPr>
    </w:lvl>
    <w:lvl w:ilvl="7" w:tplc="61BCD7E0" w:tentative="1">
      <w:start w:val="1"/>
      <w:numFmt w:val="upperLetter"/>
      <w:lvlText w:val="%8."/>
      <w:lvlJc w:val="left"/>
      <w:pPr>
        <w:tabs>
          <w:tab w:val="num" w:pos="6120"/>
        </w:tabs>
        <w:ind w:left="6120" w:hanging="360"/>
      </w:pPr>
    </w:lvl>
    <w:lvl w:ilvl="8" w:tplc="572CB724" w:tentative="1">
      <w:start w:val="1"/>
      <w:numFmt w:val="upperLetter"/>
      <w:lvlText w:val="%9."/>
      <w:lvlJc w:val="left"/>
      <w:pPr>
        <w:tabs>
          <w:tab w:val="num" w:pos="6840"/>
        </w:tabs>
        <w:ind w:left="6840" w:hanging="360"/>
      </w:pPr>
    </w:lvl>
  </w:abstractNum>
  <w:abstractNum w:abstractNumId="11" w15:restartNumberingAfterBreak="0">
    <w:nsid w:val="0A016CCB"/>
    <w:multiLevelType w:val="multilevel"/>
    <w:tmpl w:val="EECCBB5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15:restartNumberingAfterBreak="0">
    <w:nsid w:val="0DEF3375"/>
    <w:multiLevelType w:val="hybridMultilevel"/>
    <w:tmpl w:val="A3E4FD94"/>
    <w:lvl w:ilvl="0" w:tplc="04090017">
      <w:start w:val="1"/>
      <w:numFmt w:val="lowerLetter"/>
      <w:lvlText w:val="%1)"/>
      <w:lvlJc w:val="left"/>
      <w:pPr>
        <w:ind w:left="1080" w:hanging="360"/>
      </w:pPr>
    </w:lvl>
    <w:lvl w:ilvl="1" w:tplc="0409000F">
      <w:start w:val="1"/>
      <w:numFmt w:val="decimal"/>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2711A10"/>
    <w:multiLevelType w:val="hybridMultilevel"/>
    <w:tmpl w:val="01DA5A02"/>
    <w:lvl w:ilvl="0" w:tplc="04090017">
      <w:start w:val="1"/>
      <w:numFmt w:val="lowerLetter"/>
      <w:lvlText w:val="%1)"/>
      <w:lvlJc w:val="left"/>
      <w:pPr>
        <w:tabs>
          <w:tab w:val="num" w:pos="1080"/>
        </w:tabs>
        <w:ind w:left="1080" w:hanging="360"/>
      </w:pPr>
    </w:lvl>
    <w:lvl w:ilvl="1" w:tplc="40D457CE" w:tentative="1">
      <w:start w:val="1"/>
      <w:numFmt w:val="upperLetter"/>
      <w:lvlText w:val="%2."/>
      <w:lvlJc w:val="left"/>
      <w:pPr>
        <w:tabs>
          <w:tab w:val="num" w:pos="1800"/>
        </w:tabs>
        <w:ind w:left="1800" w:hanging="360"/>
      </w:pPr>
    </w:lvl>
    <w:lvl w:ilvl="2" w:tplc="04325742" w:tentative="1">
      <w:start w:val="1"/>
      <w:numFmt w:val="upperLetter"/>
      <w:lvlText w:val="%3."/>
      <w:lvlJc w:val="left"/>
      <w:pPr>
        <w:tabs>
          <w:tab w:val="num" w:pos="2520"/>
        </w:tabs>
        <w:ind w:left="2520" w:hanging="360"/>
      </w:pPr>
    </w:lvl>
    <w:lvl w:ilvl="3" w:tplc="0742C3F0" w:tentative="1">
      <w:start w:val="1"/>
      <w:numFmt w:val="upperLetter"/>
      <w:lvlText w:val="%4."/>
      <w:lvlJc w:val="left"/>
      <w:pPr>
        <w:tabs>
          <w:tab w:val="num" w:pos="3240"/>
        </w:tabs>
        <w:ind w:left="3240" w:hanging="360"/>
      </w:pPr>
    </w:lvl>
    <w:lvl w:ilvl="4" w:tplc="6ED2108C" w:tentative="1">
      <w:start w:val="1"/>
      <w:numFmt w:val="upperLetter"/>
      <w:lvlText w:val="%5."/>
      <w:lvlJc w:val="left"/>
      <w:pPr>
        <w:tabs>
          <w:tab w:val="num" w:pos="3960"/>
        </w:tabs>
        <w:ind w:left="3960" w:hanging="360"/>
      </w:pPr>
    </w:lvl>
    <w:lvl w:ilvl="5" w:tplc="27E859BE" w:tentative="1">
      <w:start w:val="1"/>
      <w:numFmt w:val="upperLetter"/>
      <w:lvlText w:val="%6."/>
      <w:lvlJc w:val="left"/>
      <w:pPr>
        <w:tabs>
          <w:tab w:val="num" w:pos="4680"/>
        </w:tabs>
        <w:ind w:left="4680" w:hanging="360"/>
      </w:pPr>
    </w:lvl>
    <w:lvl w:ilvl="6" w:tplc="586201E6" w:tentative="1">
      <w:start w:val="1"/>
      <w:numFmt w:val="upperLetter"/>
      <w:lvlText w:val="%7."/>
      <w:lvlJc w:val="left"/>
      <w:pPr>
        <w:tabs>
          <w:tab w:val="num" w:pos="5400"/>
        </w:tabs>
        <w:ind w:left="5400" w:hanging="360"/>
      </w:pPr>
    </w:lvl>
    <w:lvl w:ilvl="7" w:tplc="2C58841C" w:tentative="1">
      <w:start w:val="1"/>
      <w:numFmt w:val="upperLetter"/>
      <w:lvlText w:val="%8."/>
      <w:lvlJc w:val="left"/>
      <w:pPr>
        <w:tabs>
          <w:tab w:val="num" w:pos="6120"/>
        </w:tabs>
        <w:ind w:left="6120" w:hanging="360"/>
      </w:pPr>
    </w:lvl>
    <w:lvl w:ilvl="8" w:tplc="8AB4B744" w:tentative="1">
      <w:start w:val="1"/>
      <w:numFmt w:val="upperLetter"/>
      <w:lvlText w:val="%9."/>
      <w:lvlJc w:val="left"/>
      <w:pPr>
        <w:tabs>
          <w:tab w:val="num" w:pos="6840"/>
        </w:tabs>
        <w:ind w:left="6840" w:hanging="360"/>
      </w:pPr>
    </w:lvl>
  </w:abstractNum>
  <w:abstractNum w:abstractNumId="14" w15:restartNumberingAfterBreak="0">
    <w:nsid w:val="13141E41"/>
    <w:multiLevelType w:val="hybridMultilevel"/>
    <w:tmpl w:val="CA3E2C38"/>
    <w:lvl w:ilvl="0" w:tplc="04090017">
      <w:start w:val="1"/>
      <w:numFmt w:val="lowerLetter"/>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7072872"/>
    <w:multiLevelType w:val="hybridMultilevel"/>
    <w:tmpl w:val="CA70DD6A"/>
    <w:lvl w:ilvl="0" w:tplc="04090017">
      <w:start w:val="1"/>
      <w:numFmt w:val="lowerLetter"/>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9F15F9E"/>
    <w:multiLevelType w:val="hybridMultilevel"/>
    <w:tmpl w:val="F5F8B374"/>
    <w:lvl w:ilvl="0" w:tplc="04090017">
      <w:start w:val="1"/>
      <w:numFmt w:val="lowerLetter"/>
      <w:lvlText w:val="%1)"/>
      <w:lvlJc w:val="left"/>
      <w:pPr>
        <w:ind w:left="1080" w:hanging="360"/>
      </w:pPr>
    </w:lvl>
    <w:lvl w:ilvl="1" w:tplc="0409000F">
      <w:start w:val="1"/>
      <w:numFmt w:val="decimal"/>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F3B57CF"/>
    <w:multiLevelType w:val="hybridMultilevel"/>
    <w:tmpl w:val="B4E8C8DE"/>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0BE5372"/>
    <w:multiLevelType w:val="multilevel"/>
    <w:tmpl w:val="01AA2C2E"/>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9" w15:restartNumberingAfterBreak="0">
    <w:nsid w:val="2C9A45EC"/>
    <w:multiLevelType w:val="hybridMultilevel"/>
    <w:tmpl w:val="F5F8B374"/>
    <w:lvl w:ilvl="0" w:tplc="04090017">
      <w:start w:val="1"/>
      <w:numFmt w:val="lowerLetter"/>
      <w:lvlText w:val="%1)"/>
      <w:lvlJc w:val="left"/>
      <w:pPr>
        <w:ind w:left="1080" w:hanging="360"/>
      </w:pPr>
    </w:lvl>
    <w:lvl w:ilvl="1" w:tplc="0409000F">
      <w:start w:val="1"/>
      <w:numFmt w:val="decimal"/>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E32679A"/>
    <w:multiLevelType w:val="hybridMultilevel"/>
    <w:tmpl w:val="AE58F9CA"/>
    <w:lvl w:ilvl="0" w:tplc="04090017">
      <w:start w:val="1"/>
      <w:numFmt w:val="lowerLetter"/>
      <w:lvlText w:val="%1)"/>
      <w:lvlJc w:val="left"/>
      <w:pPr>
        <w:tabs>
          <w:tab w:val="num" w:pos="1080"/>
        </w:tabs>
        <w:ind w:left="1080" w:hanging="360"/>
      </w:pPr>
    </w:lvl>
    <w:lvl w:ilvl="1" w:tplc="A03A797A" w:tentative="1">
      <w:start w:val="1"/>
      <w:numFmt w:val="upperLetter"/>
      <w:lvlText w:val="%2."/>
      <w:lvlJc w:val="left"/>
      <w:pPr>
        <w:tabs>
          <w:tab w:val="num" w:pos="1800"/>
        </w:tabs>
        <w:ind w:left="1800" w:hanging="360"/>
      </w:pPr>
    </w:lvl>
    <w:lvl w:ilvl="2" w:tplc="A5F672D0" w:tentative="1">
      <w:start w:val="1"/>
      <w:numFmt w:val="upperLetter"/>
      <w:lvlText w:val="%3."/>
      <w:lvlJc w:val="left"/>
      <w:pPr>
        <w:tabs>
          <w:tab w:val="num" w:pos="2520"/>
        </w:tabs>
        <w:ind w:left="2520" w:hanging="360"/>
      </w:pPr>
    </w:lvl>
    <w:lvl w:ilvl="3" w:tplc="2EC4A57E" w:tentative="1">
      <w:start w:val="1"/>
      <w:numFmt w:val="upperLetter"/>
      <w:lvlText w:val="%4."/>
      <w:lvlJc w:val="left"/>
      <w:pPr>
        <w:tabs>
          <w:tab w:val="num" w:pos="3240"/>
        </w:tabs>
        <w:ind w:left="3240" w:hanging="360"/>
      </w:pPr>
    </w:lvl>
    <w:lvl w:ilvl="4" w:tplc="3F38CA30" w:tentative="1">
      <w:start w:val="1"/>
      <w:numFmt w:val="upperLetter"/>
      <w:lvlText w:val="%5."/>
      <w:lvlJc w:val="left"/>
      <w:pPr>
        <w:tabs>
          <w:tab w:val="num" w:pos="3960"/>
        </w:tabs>
        <w:ind w:left="3960" w:hanging="360"/>
      </w:pPr>
    </w:lvl>
    <w:lvl w:ilvl="5" w:tplc="1556F07A" w:tentative="1">
      <w:start w:val="1"/>
      <w:numFmt w:val="upperLetter"/>
      <w:lvlText w:val="%6."/>
      <w:lvlJc w:val="left"/>
      <w:pPr>
        <w:tabs>
          <w:tab w:val="num" w:pos="4680"/>
        </w:tabs>
        <w:ind w:left="4680" w:hanging="360"/>
      </w:pPr>
    </w:lvl>
    <w:lvl w:ilvl="6" w:tplc="2E0A8452" w:tentative="1">
      <w:start w:val="1"/>
      <w:numFmt w:val="upperLetter"/>
      <w:lvlText w:val="%7."/>
      <w:lvlJc w:val="left"/>
      <w:pPr>
        <w:tabs>
          <w:tab w:val="num" w:pos="5400"/>
        </w:tabs>
        <w:ind w:left="5400" w:hanging="360"/>
      </w:pPr>
    </w:lvl>
    <w:lvl w:ilvl="7" w:tplc="9E386FF0" w:tentative="1">
      <w:start w:val="1"/>
      <w:numFmt w:val="upperLetter"/>
      <w:lvlText w:val="%8."/>
      <w:lvlJc w:val="left"/>
      <w:pPr>
        <w:tabs>
          <w:tab w:val="num" w:pos="6120"/>
        </w:tabs>
        <w:ind w:left="6120" w:hanging="360"/>
      </w:pPr>
    </w:lvl>
    <w:lvl w:ilvl="8" w:tplc="BCAC87E6" w:tentative="1">
      <w:start w:val="1"/>
      <w:numFmt w:val="upperLetter"/>
      <w:lvlText w:val="%9."/>
      <w:lvlJc w:val="left"/>
      <w:pPr>
        <w:tabs>
          <w:tab w:val="num" w:pos="6840"/>
        </w:tabs>
        <w:ind w:left="6840" w:hanging="360"/>
      </w:pPr>
    </w:lvl>
  </w:abstractNum>
  <w:abstractNum w:abstractNumId="21" w15:restartNumberingAfterBreak="0">
    <w:nsid w:val="320F29F7"/>
    <w:multiLevelType w:val="hybridMultilevel"/>
    <w:tmpl w:val="F5F8B374"/>
    <w:lvl w:ilvl="0" w:tplc="04090017">
      <w:start w:val="1"/>
      <w:numFmt w:val="lowerLetter"/>
      <w:lvlText w:val="%1)"/>
      <w:lvlJc w:val="left"/>
      <w:pPr>
        <w:ind w:left="1080" w:hanging="360"/>
      </w:pPr>
    </w:lvl>
    <w:lvl w:ilvl="1" w:tplc="0409000F">
      <w:start w:val="1"/>
      <w:numFmt w:val="decimal"/>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5082206"/>
    <w:multiLevelType w:val="multilevel"/>
    <w:tmpl w:val="AFC252F4"/>
    <w:lvl w:ilvl="0">
      <w:start w:val="1"/>
      <w:numFmt w:val="upperRoman"/>
      <w:lvlText w:val="%1."/>
      <w:lvlJc w:val="right"/>
      <w:pPr>
        <w:tabs>
          <w:tab w:val="num" w:pos="1440"/>
        </w:tabs>
        <w:ind w:left="1440" w:hanging="360"/>
      </w:pPr>
    </w:lvl>
    <w:lvl w:ilvl="1">
      <w:start w:val="1"/>
      <w:numFmt w:val="upperRoman"/>
      <w:lvlText w:val="%2."/>
      <w:lvlJc w:val="right"/>
      <w:pPr>
        <w:tabs>
          <w:tab w:val="num" w:pos="2160"/>
        </w:tabs>
        <w:ind w:left="2160" w:hanging="360"/>
      </w:pPr>
    </w:lvl>
    <w:lvl w:ilvl="2" w:tentative="1">
      <w:start w:val="1"/>
      <w:numFmt w:val="upperLetter"/>
      <w:lvlText w:val="%3."/>
      <w:lvlJc w:val="left"/>
      <w:pPr>
        <w:tabs>
          <w:tab w:val="num" w:pos="2880"/>
        </w:tabs>
        <w:ind w:left="2880" w:hanging="360"/>
      </w:pPr>
    </w:lvl>
    <w:lvl w:ilvl="3" w:tentative="1">
      <w:start w:val="1"/>
      <w:numFmt w:val="upperLetter"/>
      <w:lvlText w:val="%4."/>
      <w:lvlJc w:val="left"/>
      <w:pPr>
        <w:tabs>
          <w:tab w:val="num" w:pos="3600"/>
        </w:tabs>
        <w:ind w:left="3600" w:hanging="360"/>
      </w:pPr>
    </w:lvl>
    <w:lvl w:ilvl="4" w:tentative="1">
      <w:start w:val="1"/>
      <w:numFmt w:val="upperLetter"/>
      <w:lvlText w:val="%5."/>
      <w:lvlJc w:val="left"/>
      <w:pPr>
        <w:tabs>
          <w:tab w:val="num" w:pos="4320"/>
        </w:tabs>
        <w:ind w:left="4320" w:hanging="360"/>
      </w:pPr>
    </w:lvl>
    <w:lvl w:ilvl="5" w:tentative="1">
      <w:start w:val="1"/>
      <w:numFmt w:val="upperLetter"/>
      <w:lvlText w:val="%6."/>
      <w:lvlJc w:val="left"/>
      <w:pPr>
        <w:tabs>
          <w:tab w:val="num" w:pos="5040"/>
        </w:tabs>
        <w:ind w:left="5040" w:hanging="360"/>
      </w:pPr>
    </w:lvl>
    <w:lvl w:ilvl="6" w:tentative="1">
      <w:start w:val="1"/>
      <w:numFmt w:val="upperLetter"/>
      <w:lvlText w:val="%7."/>
      <w:lvlJc w:val="left"/>
      <w:pPr>
        <w:tabs>
          <w:tab w:val="num" w:pos="5760"/>
        </w:tabs>
        <w:ind w:left="5760" w:hanging="360"/>
      </w:pPr>
    </w:lvl>
    <w:lvl w:ilvl="7" w:tentative="1">
      <w:start w:val="1"/>
      <w:numFmt w:val="upperLetter"/>
      <w:lvlText w:val="%8."/>
      <w:lvlJc w:val="left"/>
      <w:pPr>
        <w:tabs>
          <w:tab w:val="num" w:pos="6480"/>
        </w:tabs>
        <w:ind w:left="6480" w:hanging="360"/>
      </w:pPr>
    </w:lvl>
    <w:lvl w:ilvl="8" w:tentative="1">
      <w:start w:val="1"/>
      <w:numFmt w:val="upperLetter"/>
      <w:lvlText w:val="%9."/>
      <w:lvlJc w:val="left"/>
      <w:pPr>
        <w:tabs>
          <w:tab w:val="num" w:pos="7200"/>
        </w:tabs>
        <w:ind w:left="7200" w:hanging="360"/>
      </w:pPr>
    </w:lvl>
  </w:abstractNum>
  <w:abstractNum w:abstractNumId="23" w15:restartNumberingAfterBreak="0">
    <w:nsid w:val="35872844"/>
    <w:multiLevelType w:val="multilevel"/>
    <w:tmpl w:val="D11A5B26"/>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4" w15:restartNumberingAfterBreak="0">
    <w:nsid w:val="3C221F49"/>
    <w:multiLevelType w:val="hybridMultilevel"/>
    <w:tmpl w:val="C7FCC90E"/>
    <w:lvl w:ilvl="0" w:tplc="04090017">
      <w:start w:val="1"/>
      <w:numFmt w:val="lowerLetter"/>
      <w:lvlText w:val="%1)"/>
      <w:lvlJc w:val="left"/>
      <w:pPr>
        <w:tabs>
          <w:tab w:val="num" w:pos="1080"/>
        </w:tabs>
        <w:ind w:left="1080" w:hanging="360"/>
      </w:pPr>
    </w:lvl>
    <w:lvl w:ilvl="1" w:tplc="0016C88C">
      <w:start w:val="1"/>
      <w:numFmt w:val="decimal"/>
      <w:lvlText w:val="%2."/>
      <w:lvlJc w:val="left"/>
      <w:pPr>
        <w:tabs>
          <w:tab w:val="num" w:pos="1800"/>
        </w:tabs>
        <w:ind w:left="1800" w:hanging="360"/>
      </w:pPr>
    </w:lvl>
    <w:lvl w:ilvl="2" w:tplc="1AEEA4AA">
      <w:start w:val="2"/>
      <w:numFmt w:val="lowerLetter"/>
      <w:lvlText w:val="%3."/>
      <w:lvlJc w:val="left"/>
      <w:pPr>
        <w:tabs>
          <w:tab w:val="num" w:pos="2520"/>
        </w:tabs>
        <w:ind w:left="2520" w:hanging="360"/>
      </w:pPr>
      <w:rPr>
        <w:rFonts w:hint="default"/>
      </w:rPr>
    </w:lvl>
    <w:lvl w:ilvl="3" w:tplc="A0AA15B0" w:tentative="1">
      <w:start w:val="1"/>
      <w:numFmt w:val="upperLetter"/>
      <w:lvlText w:val="%4."/>
      <w:lvlJc w:val="left"/>
      <w:pPr>
        <w:tabs>
          <w:tab w:val="num" w:pos="3240"/>
        </w:tabs>
        <w:ind w:left="3240" w:hanging="360"/>
      </w:pPr>
    </w:lvl>
    <w:lvl w:ilvl="4" w:tplc="61E04400" w:tentative="1">
      <w:start w:val="1"/>
      <w:numFmt w:val="upperLetter"/>
      <w:lvlText w:val="%5."/>
      <w:lvlJc w:val="left"/>
      <w:pPr>
        <w:tabs>
          <w:tab w:val="num" w:pos="3960"/>
        </w:tabs>
        <w:ind w:left="3960" w:hanging="360"/>
      </w:pPr>
    </w:lvl>
    <w:lvl w:ilvl="5" w:tplc="27962B22" w:tentative="1">
      <w:start w:val="1"/>
      <w:numFmt w:val="upperLetter"/>
      <w:lvlText w:val="%6."/>
      <w:lvlJc w:val="left"/>
      <w:pPr>
        <w:tabs>
          <w:tab w:val="num" w:pos="4680"/>
        </w:tabs>
        <w:ind w:left="4680" w:hanging="360"/>
      </w:pPr>
    </w:lvl>
    <w:lvl w:ilvl="6" w:tplc="FFE4744C" w:tentative="1">
      <w:start w:val="1"/>
      <w:numFmt w:val="upperLetter"/>
      <w:lvlText w:val="%7."/>
      <w:lvlJc w:val="left"/>
      <w:pPr>
        <w:tabs>
          <w:tab w:val="num" w:pos="5400"/>
        </w:tabs>
        <w:ind w:left="5400" w:hanging="360"/>
      </w:pPr>
    </w:lvl>
    <w:lvl w:ilvl="7" w:tplc="E30005F6" w:tentative="1">
      <w:start w:val="1"/>
      <w:numFmt w:val="upperLetter"/>
      <w:lvlText w:val="%8."/>
      <w:lvlJc w:val="left"/>
      <w:pPr>
        <w:tabs>
          <w:tab w:val="num" w:pos="6120"/>
        </w:tabs>
        <w:ind w:left="6120" w:hanging="360"/>
      </w:pPr>
    </w:lvl>
    <w:lvl w:ilvl="8" w:tplc="2C727944" w:tentative="1">
      <w:start w:val="1"/>
      <w:numFmt w:val="upperLetter"/>
      <w:lvlText w:val="%9."/>
      <w:lvlJc w:val="left"/>
      <w:pPr>
        <w:tabs>
          <w:tab w:val="num" w:pos="6840"/>
        </w:tabs>
        <w:ind w:left="6840" w:hanging="360"/>
      </w:pPr>
    </w:lvl>
  </w:abstractNum>
  <w:abstractNum w:abstractNumId="25" w15:restartNumberingAfterBreak="0">
    <w:nsid w:val="3CFF4948"/>
    <w:multiLevelType w:val="hybridMultilevel"/>
    <w:tmpl w:val="F5F8B374"/>
    <w:lvl w:ilvl="0" w:tplc="04090017">
      <w:start w:val="1"/>
      <w:numFmt w:val="lowerLetter"/>
      <w:lvlText w:val="%1)"/>
      <w:lvlJc w:val="left"/>
      <w:pPr>
        <w:ind w:left="1080" w:hanging="360"/>
      </w:pPr>
    </w:lvl>
    <w:lvl w:ilvl="1" w:tplc="0409000F">
      <w:start w:val="1"/>
      <w:numFmt w:val="decimal"/>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0030170"/>
    <w:multiLevelType w:val="hybridMultilevel"/>
    <w:tmpl w:val="7ED67A24"/>
    <w:lvl w:ilvl="0" w:tplc="FFFFFFFF">
      <w:start w:val="1"/>
      <w:numFmt w:val="lowerLetter"/>
      <w:lvlText w:val="%1)"/>
      <w:lvlJc w:val="left"/>
      <w:pPr>
        <w:ind w:left="1080" w:hanging="360"/>
      </w:pPr>
    </w:lvl>
    <w:lvl w:ilvl="1" w:tplc="04090013">
      <w:start w:val="1"/>
      <w:numFmt w:val="upperRoman"/>
      <w:lvlText w:val="%2."/>
      <w:lvlJc w:val="righ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494510D5"/>
    <w:multiLevelType w:val="multilevel"/>
    <w:tmpl w:val="C8A4DBFA"/>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8" w15:restartNumberingAfterBreak="0">
    <w:nsid w:val="4B152B56"/>
    <w:multiLevelType w:val="hybridMultilevel"/>
    <w:tmpl w:val="81809B46"/>
    <w:lvl w:ilvl="0" w:tplc="04090017">
      <w:start w:val="1"/>
      <w:numFmt w:val="lowerLetter"/>
      <w:lvlText w:val="%1)"/>
      <w:lvlJc w:val="left"/>
      <w:pPr>
        <w:ind w:left="1080" w:hanging="360"/>
      </w:pPr>
    </w:lvl>
    <w:lvl w:ilvl="1" w:tplc="04090013">
      <w:start w:val="1"/>
      <w:numFmt w:val="upp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D6C721D"/>
    <w:multiLevelType w:val="hybridMultilevel"/>
    <w:tmpl w:val="00668E66"/>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0614CC6"/>
    <w:multiLevelType w:val="hybridMultilevel"/>
    <w:tmpl w:val="BAF4CEF6"/>
    <w:lvl w:ilvl="0" w:tplc="04090017">
      <w:start w:val="1"/>
      <w:numFmt w:val="lowerLetter"/>
      <w:lvlText w:val="%1)"/>
      <w:lvlJc w:val="left"/>
      <w:pPr>
        <w:tabs>
          <w:tab w:val="num" w:pos="1080"/>
        </w:tabs>
        <w:ind w:left="1080" w:hanging="360"/>
      </w:pPr>
    </w:lvl>
    <w:lvl w:ilvl="1" w:tplc="8CC4D310">
      <w:start w:val="1"/>
      <w:numFmt w:val="decimal"/>
      <w:lvlText w:val="%2."/>
      <w:lvlJc w:val="left"/>
      <w:pPr>
        <w:tabs>
          <w:tab w:val="num" w:pos="1800"/>
        </w:tabs>
        <w:ind w:left="1800" w:hanging="360"/>
      </w:pPr>
    </w:lvl>
    <w:lvl w:ilvl="2" w:tplc="C79894F0">
      <w:start w:val="1"/>
      <w:numFmt w:val="upperLetter"/>
      <w:lvlText w:val="%3."/>
      <w:lvlJc w:val="left"/>
      <w:pPr>
        <w:tabs>
          <w:tab w:val="num" w:pos="2520"/>
        </w:tabs>
        <w:ind w:left="2520" w:hanging="360"/>
      </w:pPr>
    </w:lvl>
    <w:lvl w:ilvl="3" w:tplc="25E67286">
      <w:start w:val="1"/>
      <w:numFmt w:val="upperLetter"/>
      <w:lvlText w:val="%4."/>
      <w:lvlJc w:val="left"/>
      <w:pPr>
        <w:tabs>
          <w:tab w:val="num" w:pos="3240"/>
        </w:tabs>
        <w:ind w:left="3240" w:hanging="360"/>
      </w:pPr>
    </w:lvl>
    <w:lvl w:ilvl="4" w:tplc="0166089E">
      <w:start w:val="1"/>
      <w:numFmt w:val="upperLetter"/>
      <w:lvlText w:val="%5."/>
      <w:lvlJc w:val="left"/>
      <w:pPr>
        <w:tabs>
          <w:tab w:val="num" w:pos="3960"/>
        </w:tabs>
        <w:ind w:left="3960" w:hanging="360"/>
      </w:pPr>
    </w:lvl>
    <w:lvl w:ilvl="5" w:tplc="FD7AF546" w:tentative="1">
      <w:start w:val="1"/>
      <w:numFmt w:val="upperLetter"/>
      <w:lvlText w:val="%6."/>
      <w:lvlJc w:val="left"/>
      <w:pPr>
        <w:tabs>
          <w:tab w:val="num" w:pos="4680"/>
        </w:tabs>
        <w:ind w:left="4680" w:hanging="360"/>
      </w:pPr>
    </w:lvl>
    <w:lvl w:ilvl="6" w:tplc="4644ED66" w:tentative="1">
      <w:start w:val="1"/>
      <w:numFmt w:val="upperLetter"/>
      <w:lvlText w:val="%7."/>
      <w:lvlJc w:val="left"/>
      <w:pPr>
        <w:tabs>
          <w:tab w:val="num" w:pos="5400"/>
        </w:tabs>
        <w:ind w:left="5400" w:hanging="360"/>
      </w:pPr>
    </w:lvl>
    <w:lvl w:ilvl="7" w:tplc="258E3B4E" w:tentative="1">
      <w:start w:val="1"/>
      <w:numFmt w:val="upperLetter"/>
      <w:lvlText w:val="%8."/>
      <w:lvlJc w:val="left"/>
      <w:pPr>
        <w:tabs>
          <w:tab w:val="num" w:pos="6120"/>
        </w:tabs>
        <w:ind w:left="6120" w:hanging="360"/>
      </w:pPr>
    </w:lvl>
    <w:lvl w:ilvl="8" w:tplc="8D1AA324" w:tentative="1">
      <w:start w:val="1"/>
      <w:numFmt w:val="upperLetter"/>
      <w:lvlText w:val="%9."/>
      <w:lvlJc w:val="left"/>
      <w:pPr>
        <w:tabs>
          <w:tab w:val="num" w:pos="6840"/>
        </w:tabs>
        <w:ind w:left="6840" w:hanging="360"/>
      </w:pPr>
    </w:lvl>
  </w:abstractNum>
  <w:abstractNum w:abstractNumId="31" w15:restartNumberingAfterBreak="0">
    <w:nsid w:val="507A1413"/>
    <w:multiLevelType w:val="hybridMultilevel"/>
    <w:tmpl w:val="45C06402"/>
    <w:lvl w:ilvl="0" w:tplc="0409000F">
      <w:start w:val="1"/>
      <w:numFmt w:val="decimal"/>
      <w:lvlText w:val="%1."/>
      <w:lvlJc w:val="left"/>
      <w:pPr>
        <w:ind w:left="1080" w:hanging="360"/>
      </w:pPr>
    </w:lvl>
    <w:lvl w:ilvl="1" w:tplc="E3C47EE0">
      <w:start w:val="1"/>
      <w:numFmt w:val="decimal"/>
      <w:lvlText w:val="%2."/>
      <w:lvlJc w:val="left"/>
      <w:pPr>
        <w:ind w:left="1800" w:hanging="360"/>
      </w:pPr>
      <w:rPr>
        <w:b w:val="0"/>
        <w:bCs w:val="0"/>
      </w:rPr>
    </w:lvl>
    <w:lvl w:ilvl="2" w:tplc="ABD0F888">
      <w:start w:val="1"/>
      <w:numFmt w:val="lowerRoman"/>
      <w:lvlText w:val="%3."/>
      <w:lvlJc w:val="right"/>
      <w:pPr>
        <w:ind w:left="2520" w:hanging="180"/>
      </w:pPr>
      <w:rPr>
        <w:b/>
        <w:bCs/>
        <w:sz w:val="20"/>
        <w:szCs w:val="20"/>
      </w:rPr>
    </w:lvl>
    <w:lvl w:ilvl="3" w:tplc="1690E348">
      <w:start w:val="1"/>
      <w:numFmt w:val="upperLetter"/>
      <w:lvlText w:val="%4."/>
      <w:lvlJc w:val="left"/>
      <w:pPr>
        <w:ind w:left="3240" w:hanging="360"/>
      </w:pPr>
      <w:rPr>
        <w:sz w:val="22"/>
        <w:szCs w:val="22"/>
      </w:r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29A2D8A"/>
    <w:multiLevelType w:val="hybridMultilevel"/>
    <w:tmpl w:val="EF1E1A94"/>
    <w:lvl w:ilvl="0" w:tplc="04090017">
      <w:start w:val="1"/>
      <w:numFmt w:val="lowerLetter"/>
      <w:lvlText w:val="%1)"/>
      <w:lvlJc w:val="left"/>
      <w:pPr>
        <w:ind w:left="1080" w:hanging="360"/>
      </w:pPr>
    </w:lvl>
    <w:lvl w:ilvl="1" w:tplc="0409000F">
      <w:start w:val="1"/>
      <w:numFmt w:val="decimal"/>
      <w:lvlText w:val="%2."/>
      <w:lvlJc w:val="left"/>
      <w:pPr>
        <w:ind w:left="1800" w:hanging="360"/>
      </w:pPr>
    </w:lvl>
    <w:lvl w:ilvl="2" w:tplc="19C0344A">
      <w:start w:val="1"/>
      <w:numFmt w:val="lowerRoman"/>
      <w:lvlText w:val="%3."/>
      <w:lvlJc w:val="right"/>
      <w:pPr>
        <w:ind w:left="2520" w:hanging="180"/>
      </w:pPr>
      <w:rPr>
        <w:i w:val="0"/>
        <w:color w:val="auto"/>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740064F"/>
    <w:multiLevelType w:val="hybridMultilevel"/>
    <w:tmpl w:val="882A56E0"/>
    <w:lvl w:ilvl="0" w:tplc="04090017">
      <w:start w:val="1"/>
      <w:numFmt w:val="lowerLetter"/>
      <w:lvlText w:val="%1)"/>
      <w:lvlJc w:val="left"/>
      <w:pPr>
        <w:tabs>
          <w:tab w:val="num" w:pos="1080"/>
        </w:tabs>
        <w:ind w:left="1080" w:hanging="360"/>
      </w:pPr>
    </w:lvl>
    <w:lvl w:ilvl="1" w:tplc="AC0CB918" w:tentative="1">
      <w:start w:val="1"/>
      <w:numFmt w:val="upperLetter"/>
      <w:lvlText w:val="%2."/>
      <w:lvlJc w:val="left"/>
      <w:pPr>
        <w:tabs>
          <w:tab w:val="num" w:pos="1800"/>
        </w:tabs>
        <w:ind w:left="1800" w:hanging="360"/>
      </w:pPr>
    </w:lvl>
    <w:lvl w:ilvl="2" w:tplc="3D4E50A2" w:tentative="1">
      <w:start w:val="1"/>
      <w:numFmt w:val="upperLetter"/>
      <w:lvlText w:val="%3."/>
      <w:lvlJc w:val="left"/>
      <w:pPr>
        <w:tabs>
          <w:tab w:val="num" w:pos="2520"/>
        </w:tabs>
        <w:ind w:left="2520" w:hanging="360"/>
      </w:pPr>
    </w:lvl>
    <w:lvl w:ilvl="3" w:tplc="B50C1C10" w:tentative="1">
      <w:start w:val="1"/>
      <w:numFmt w:val="upperLetter"/>
      <w:lvlText w:val="%4."/>
      <w:lvlJc w:val="left"/>
      <w:pPr>
        <w:tabs>
          <w:tab w:val="num" w:pos="3240"/>
        </w:tabs>
        <w:ind w:left="3240" w:hanging="360"/>
      </w:pPr>
    </w:lvl>
    <w:lvl w:ilvl="4" w:tplc="0630AE66" w:tentative="1">
      <w:start w:val="1"/>
      <w:numFmt w:val="upperLetter"/>
      <w:lvlText w:val="%5."/>
      <w:lvlJc w:val="left"/>
      <w:pPr>
        <w:tabs>
          <w:tab w:val="num" w:pos="3960"/>
        </w:tabs>
        <w:ind w:left="3960" w:hanging="360"/>
      </w:pPr>
    </w:lvl>
    <w:lvl w:ilvl="5" w:tplc="F9CEEFB0" w:tentative="1">
      <w:start w:val="1"/>
      <w:numFmt w:val="upperLetter"/>
      <w:lvlText w:val="%6."/>
      <w:lvlJc w:val="left"/>
      <w:pPr>
        <w:tabs>
          <w:tab w:val="num" w:pos="4680"/>
        </w:tabs>
        <w:ind w:left="4680" w:hanging="360"/>
      </w:pPr>
    </w:lvl>
    <w:lvl w:ilvl="6" w:tplc="E33C0AE4" w:tentative="1">
      <w:start w:val="1"/>
      <w:numFmt w:val="upperLetter"/>
      <w:lvlText w:val="%7."/>
      <w:lvlJc w:val="left"/>
      <w:pPr>
        <w:tabs>
          <w:tab w:val="num" w:pos="5400"/>
        </w:tabs>
        <w:ind w:left="5400" w:hanging="360"/>
      </w:pPr>
    </w:lvl>
    <w:lvl w:ilvl="7" w:tplc="227659C4" w:tentative="1">
      <w:start w:val="1"/>
      <w:numFmt w:val="upperLetter"/>
      <w:lvlText w:val="%8."/>
      <w:lvlJc w:val="left"/>
      <w:pPr>
        <w:tabs>
          <w:tab w:val="num" w:pos="6120"/>
        </w:tabs>
        <w:ind w:left="6120" w:hanging="360"/>
      </w:pPr>
    </w:lvl>
    <w:lvl w:ilvl="8" w:tplc="41FCB19C" w:tentative="1">
      <w:start w:val="1"/>
      <w:numFmt w:val="upperLetter"/>
      <w:lvlText w:val="%9."/>
      <w:lvlJc w:val="left"/>
      <w:pPr>
        <w:tabs>
          <w:tab w:val="num" w:pos="6840"/>
        </w:tabs>
        <w:ind w:left="6840" w:hanging="360"/>
      </w:pPr>
    </w:lvl>
  </w:abstractNum>
  <w:abstractNum w:abstractNumId="34" w15:restartNumberingAfterBreak="0">
    <w:nsid w:val="61FC3C21"/>
    <w:multiLevelType w:val="hybridMultilevel"/>
    <w:tmpl w:val="7A5ED19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3D52934"/>
    <w:multiLevelType w:val="multilevel"/>
    <w:tmpl w:val="DAFA4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B8D3115"/>
    <w:multiLevelType w:val="hybridMultilevel"/>
    <w:tmpl w:val="73A05658"/>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23165259">
    <w:abstractNumId w:val="8"/>
  </w:num>
  <w:num w:numId="2" w16cid:durableId="1258901647">
    <w:abstractNumId w:val="6"/>
  </w:num>
  <w:num w:numId="3" w16cid:durableId="2017804170">
    <w:abstractNumId w:val="5"/>
  </w:num>
  <w:num w:numId="4" w16cid:durableId="1230120105">
    <w:abstractNumId w:val="4"/>
  </w:num>
  <w:num w:numId="5" w16cid:durableId="1608542686">
    <w:abstractNumId w:val="7"/>
  </w:num>
  <w:num w:numId="6" w16cid:durableId="1445733538">
    <w:abstractNumId w:val="3"/>
  </w:num>
  <w:num w:numId="7" w16cid:durableId="1003243158">
    <w:abstractNumId w:val="2"/>
  </w:num>
  <w:num w:numId="8" w16cid:durableId="1469667119">
    <w:abstractNumId w:val="1"/>
  </w:num>
  <w:num w:numId="9" w16cid:durableId="1130785351">
    <w:abstractNumId w:val="0"/>
  </w:num>
  <w:num w:numId="10" w16cid:durableId="911278327">
    <w:abstractNumId w:val="24"/>
  </w:num>
  <w:num w:numId="11" w16cid:durableId="833028939">
    <w:abstractNumId w:val="30"/>
  </w:num>
  <w:num w:numId="12" w16cid:durableId="1652903908">
    <w:abstractNumId w:val="19"/>
  </w:num>
  <w:num w:numId="13" w16cid:durableId="928197892">
    <w:abstractNumId w:val="11"/>
  </w:num>
  <w:num w:numId="14" w16cid:durableId="281302766">
    <w:abstractNumId w:val="23"/>
  </w:num>
  <w:num w:numId="15" w16cid:durableId="749884910">
    <w:abstractNumId w:val="18"/>
  </w:num>
  <w:num w:numId="16" w16cid:durableId="1360006250">
    <w:abstractNumId w:val="27"/>
  </w:num>
  <w:num w:numId="17" w16cid:durableId="128131995">
    <w:abstractNumId w:val="35"/>
  </w:num>
  <w:num w:numId="18" w16cid:durableId="654115744">
    <w:abstractNumId w:val="22"/>
  </w:num>
  <w:num w:numId="19" w16cid:durableId="1721201905">
    <w:abstractNumId w:val="25"/>
  </w:num>
  <w:num w:numId="20" w16cid:durableId="1269046940">
    <w:abstractNumId w:val="21"/>
  </w:num>
  <w:num w:numId="21" w16cid:durableId="79373470">
    <w:abstractNumId w:val="16"/>
  </w:num>
  <w:num w:numId="22" w16cid:durableId="1274022239">
    <w:abstractNumId w:val="26"/>
  </w:num>
  <w:num w:numId="23" w16cid:durableId="1078820170">
    <w:abstractNumId w:val="17"/>
  </w:num>
  <w:num w:numId="24" w16cid:durableId="2145155216">
    <w:abstractNumId w:val="28"/>
  </w:num>
  <w:num w:numId="25" w16cid:durableId="1541473683">
    <w:abstractNumId w:val="36"/>
  </w:num>
  <w:num w:numId="26" w16cid:durableId="339703806">
    <w:abstractNumId w:val="15"/>
  </w:num>
  <w:num w:numId="27" w16cid:durableId="505628977">
    <w:abstractNumId w:val="29"/>
  </w:num>
  <w:num w:numId="28" w16cid:durableId="695541201">
    <w:abstractNumId w:val="12"/>
  </w:num>
  <w:num w:numId="29" w16cid:durableId="389614410">
    <w:abstractNumId w:val="14"/>
  </w:num>
  <w:num w:numId="30" w16cid:durableId="480268416">
    <w:abstractNumId w:val="34"/>
  </w:num>
  <w:num w:numId="31" w16cid:durableId="2005620724">
    <w:abstractNumId w:val="31"/>
  </w:num>
  <w:num w:numId="32" w16cid:durableId="752901085">
    <w:abstractNumId w:val="9"/>
  </w:num>
  <w:num w:numId="33" w16cid:durableId="1175263688">
    <w:abstractNumId w:val="32"/>
  </w:num>
  <w:num w:numId="34" w16cid:durableId="1387219430">
    <w:abstractNumId w:val="33"/>
  </w:num>
  <w:num w:numId="35" w16cid:durableId="1197352920">
    <w:abstractNumId w:val="13"/>
  </w:num>
  <w:num w:numId="36" w16cid:durableId="1114323357">
    <w:abstractNumId w:val="20"/>
  </w:num>
  <w:num w:numId="37" w16cid:durableId="1011505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3261"/>
    <w:rsid w:val="00013DCF"/>
    <w:rsid w:val="00020DA5"/>
    <w:rsid w:val="00022B0F"/>
    <w:rsid w:val="00034616"/>
    <w:rsid w:val="00037189"/>
    <w:rsid w:val="0006063C"/>
    <w:rsid w:val="000C0F40"/>
    <w:rsid w:val="000C463D"/>
    <w:rsid w:val="0015074B"/>
    <w:rsid w:val="00166DA3"/>
    <w:rsid w:val="00275A9D"/>
    <w:rsid w:val="002865DD"/>
    <w:rsid w:val="0029639D"/>
    <w:rsid w:val="002A6281"/>
    <w:rsid w:val="00302081"/>
    <w:rsid w:val="003164D7"/>
    <w:rsid w:val="00326F90"/>
    <w:rsid w:val="00372355"/>
    <w:rsid w:val="003B04A0"/>
    <w:rsid w:val="003E3048"/>
    <w:rsid w:val="00440D68"/>
    <w:rsid w:val="004773F2"/>
    <w:rsid w:val="004C5787"/>
    <w:rsid w:val="00576B26"/>
    <w:rsid w:val="005A380C"/>
    <w:rsid w:val="005C12F7"/>
    <w:rsid w:val="005E0D68"/>
    <w:rsid w:val="00631187"/>
    <w:rsid w:val="006F7094"/>
    <w:rsid w:val="00711A75"/>
    <w:rsid w:val="00747824"/>
    <w:rsid w:val="007649FC"/>
    <w:rsid w:val="007D7A9C"/>
    <w:rsid w:val="007F02FF"/>
    <w:rsid w:val="007F14BB"/>
    <w:rsid w:val="007F21D7"/>
    <w:rsid w:val="007F642A"/>
    <w:rsid w:val="00850864"/>
    <w:rsid w:val="0088677C"/>
    <w:rsid w:val="00887C49"/>
    <w:rsid w:val="008D3952"/>
    <w:rsid w:val="009640D4"/>
    <w:rsid w:val="009D5CED"/>
    <w:rsid w:val="009E214D"/>
    <w:rsid w:val="009F0302"/>
    <w:rsid w:val="00AA1D8D"/>
    <w:rsid w:val="00AB0097"/>
    <w:rsid w:val="00AD7D49"/>
    <w:rsid w:val="00AE2D43"/>
    <w:rsid w:val="00AF07F0"/>
    <w:rsid w:val="00B33973"/>
    <w:rsid w:val="00B47730"/>
    <w:rsid w:val="00B479DD"/>
    <w:rsid w:val="00B70572"/>
    <w:rsid w:val="00B741CF"/>
    <w:rsid w:val="00C038E1"/>
    <w:rsid w:val="00C947C0"/>
    <w:rsid w:val="00CB0664"/>
    <w:rsid w:val="00CC5FE5"/>
    <w:rsid w:val="00D01706"/>
    <w:rsid w:val="00D11077"/>
    <w:rsid w:val="00D40339"/>
    <w:rsid w:val="00D47537"/>
    <w:rsid w:val="00DC0923"/>
    <w:rsid w:val="00E1232B"/>
    <w:rsid w:val="00E346E5"/>
    <w:rsid w:val="00E96D9F"/>
    <w:rsid w:val="00EA0A6A"/>
    <w:rsid w:val="00EF5C77"/>
    <w:rsid w:val="00EF6D7E"/>
    <w:rsid w:val="00F2601B"/>
    <w:rsid w:val="00F271BA"/>
    <w:rsid w:val="00FC693F"/>
    <w:rsid w:val="00FD0C65"/>
    <w:rsid w:val="00FE35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E2C56586-67B5-4491-9A8E-FC9C56385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normaltextrun">
    <w:name w:val="normaltextrun"/>
    <w:basedOn w:val="DefaultParagraphFont"/>
    <w:rsid w:val="00B479DD"/>
  </w:style>
  <w:style w:type="character" w:customStyle="1" w:styleId="eop">
    <w:name w:val="eop"/>
    <w:basedOn w:val="DefaultParagraphFont"/>
    <w:rsid w:val="00B479DD"/>
  </w:style>
  <w:style w:type="paragraph" w:customStyle="1" w:styleId="paragraph">
    <w:name w:val="paragraph"/>
    <w:basedOn w:val="Normal"/>
    <w:rsid w:val="00B479D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2176</Words>
  <Characters>12406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14553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 L. Howard</dc:creator>
  <cp:keywords/>
  <dc:description>generated by python-docx</dc:description>
  <cp:lastModifiedBy>Kristi L. Howard</cp:lastModifiedBy>
  <cp:revision>2</cp:revision>
  <dcterms:created xsi:type="dcterms:W3CDTF">2026-08-24T19:48:00Z</dcterms:created>
  <dcterms:modified xsi:type="dcterms:W3CDTF">2026-08-24T19:48:00Z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b3c70bd-a540-4766-8684-7ff6e174893c_Enabled">
    <vt:lpwstr>true</vt:lpwstr>
  </property>
  <property fmtid="{D5CDD505-2E9C-101B-9397-08002B2CF9AE}" pid="3" name="MSIP_Label_bb3c70bd-a540-4766-8684-7ff6e174893c_SetDate">
    <vt:lpwstr>2026-08-24T18:32:30Z</vt:lpwstr>
  </property>
  <property fmtid="{D5CDD505-2E9C-101B-9397-08002B2CF9AE}" pid="4" name="MSIP_Label_bb3c70bd-a540-4766-8684-7ff6e174893c_Method">
    <vt:lpwstr>Standard</vt:lpwstr>
  </property>
  <property fmtid="{D5CDD505-2E9C-101B-9397-08002B2CF9AE}" pid="5" name="MSIP_Label_bb3c70bd-a540-4766-8684-7ff6e174893c_Name">
    <vt:lpwstr>bb3c70bd-a540-4766-8684-7ff6e174893c</vt:lpwstr>
  </property>
  <property fmtid="{D5CDD505-2E9C-101B-9397-08002B2CF9AE}" pid="6" name="MSIP_Label_bb3c70bd-a540-4766-8684-7ff6e174893c_SiteId">
    <vt:lpwstr>5b00abe1-105d-47d0-ab18-b84d5ea65f29</vt:lpwstr>
  </property>
  <property fmtid="{D5CDD505-2E9C-101B-9397-08002B2CF9AE}" pid="7" name="MSIP_Label_bb3c70bd-a540-4766-8684-7ff6e174893c_ActionId">
    <vt:lpwstr>5ea5c4ee-1225-4f85-a862-c024cddf0cdf</vt:lpwstr>
  </property>
  <property fmtid="{D5CDD505-2E9C-101B-9397-08002B2CF9AE}" pid="8" name="MSIP_Label_bb3c70bd-a540-4766-8684-7ff6e174893c_ContentBits">
    <vt:lpwstr>0</vt:lpwstr>
  </property>
</Properties>
</file>