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B907D" w14:textId="77777777" w:rsidR="004E3B24" w:rsidRPr="00D20DBA" w:rsidRDefault="004E3B24" w:rsidP="004E3B24">
      <w:pPr>
        <w:spacing w:line="360" w:lineRule="auto"/>
        <w:jc w:val="center"/>
        <w:rPr>
          <w:rFonts w:ascii="Arial" w:hAnsi="Arial" w:cs="Arial"/>
          <w:b/>
          <w:bCs/>
        </w:rPr>
      </w:pPr>
      <w:r w:rsidRPr="00D20DBA">
        <w:rPr>
          <w:rFonts w:ascii="Arial" w:hAnsi="Arial" w:cs="Arial"/>
          <w:b/>
          <w:bCs/>
        </w:rPr>
        <w:t>SECTION 09 54 21</w:t>
      </w:r>
    </w:p>
    <w:p w14:paraId="6BA2D044" w14:textId="2DB0D2F1" w:rsidR="004E3B24" w:rsidRPr="00D20DBA" w:rsidRDefault="004E3B24" w:rsidP="004E3B24">
      <w:pPr>
        <w:spacing w:line="360" w:lineRule="auto"/>
        <w:jc w:val="center"/>
        <w:rPr>
          <w:rFonts w:ascii="Arial" w:hAnsi="Arial" w:cs="Arial"/>
          <w:b/>
          <w:bCs/>
        </w:rPr>
      </w:pPr>
      <w:r w:rsidRPr="00D20DBA">
        <w:rPr>
          <w:rFonts w:ascii="Arial" w:hAnsi="Arial" w:cs="Arial"/>
          <w:b/>
          <w:bCs/>
        </w:rPr>
        <w:t>METAL PAN CEILINGS</w:t>
      </w:r>
      <w:r>
        <w:rPr>
          <w:rFonts w:ascii="Arial" w:hAnsi="Arial" w:cs="Arial"/>
          <w:b/>
          <w:bCs/>
        </w:rPr>
        <w:t xml:space="preserve"> </w:t>
      </w:r>
    </w:p>
    <w:p w14:paraId="601CBE22" w14:textId="3A7668FF" w:rsidR="004E3B24" w:rsidRPr="002D1851" w:rsidRDefault="004E3B24" w:rsidP="004E3B24">
      <w:pPr>
        <w:spacing w:line="360" w:lineRule="auto"/>
        <w:jc w:val="center"/>
        <w:rPr>
          <w:rFonts w:ascii="Arial" w:hAnsi="Arial" w:cs="Arial"/>
          <w:b/>
          <w:bCs/>
        </w:rPr>
      </w:pPr>
      <w:r w:rsidRPr="00D20DBA">
        <w:rPr>
          <w:rFonts w:ascii="Arial" w:hAnsi="Arial" w:cs="Arial"/>
          <w:b/>
          <w:bCs/>
        </w:rPr>
        <w:t xml:space="preserve">METALWORKS </w:t>
      </w:r>
      <w:r w:rsidR="00990C22">
        <w:rPr>
          <w:rFonts w:ascii="Arial" w:hAnsi="Arial" w:cs="Arial"/>
          <w:b/>
          <w:bCs/>
        </w:rPr>
        <w:t>SECURELOCK PLUS</w:t>
      </w:r>
    </w:p>
    <w:p w14:paraId="49B6FAE3" w14:textId="77777777" w:rsidR="004E3B24" w:rsidRDefault="004E3B24" w:rsidP="004E3B24"/>
    <w:p w14:paraId="0BC3BCD2" w14:textId="77777777" w:rsidR="004E3B24" w:rsidRDefault="004E3B24" w:rsidP="004E3B24">
      <w:pPr>
        <w:pStyle w:val="Heading1"/>
        <w:rPr>
          <w:rFonts w:ascii="Calibri" w:hAnsi="Calibri"/>
          <w:caps/>
          <w:sz w:val="22"/>
          <w:szCs w:val="22"/>
        </w:rPr>
      </w:pPr>
      <w:r>
        <w:rPr>
          <w:rFonts w:ascii="Calibri" w:hAnsi="Calibri"/>
          <w:caps/>
          <w:sz w:val="22"/>
          <w:szCs w:val="22"/>
        </w:rPr>
        <w:t>Part 1 - General</w:t>
      </w:r>
    </w:p>
    <w:p w14:paraId="6F2F7C68" w14:textId="77777777" w:rsidR="004E3B24" w:rsidRDefault="004E3B24" w:rsidP="004E3B24">
      <w:pPr>
        <w:pStyle w:val="Heading2"/>
        <w:rPr>
          <w:rFonts w:ascii="Calibri" w:hAnsi="Calibri"/>
          <w:szCs w:val="22"/>
        </w:rPr>
      </w:pPr>
      <w:r>
        <w:rPr>
          <w:rFonts w:ascii="Calibri" w:hAnsi="Calibri"/>
          <w:szCs w:val="22"/>
        </w:rPr>
        <w:t>1.1 RELATED DOCUMENTS</w:t>
      </w:r>
    </w:p>
    <w:p w14:paraId="0BC4A3DC" w14:textId="77777777" w:rsidR="004E3B24" w:rsidRDefault="004E3B24" w:rsidP="004E3B24">
      <w:pPr>
        <w:pStyle w:val="HTMLPreformatted"/>
        <w:spacing w:before="200" w:after="100"/>
        <w:rPr>
          <w:rFonts w:ascii="Calibri" w:hAnsi="Calibri"/>
          <w:sz w:val="22"/>
          <w:szCs w:val="22"/>
        </w:rPr>
      </w:pPr>
      <w:r>
        <w:rPr>
          <w:rFonts w:ascii="Calibri" w:hAnsi="Calibri"/>
          <w:sz w:val="22"/>
          <w:szCs w:val="22"/>
        </w:rPr>
        <w:t>A. Section Includes</w:t>
      </w:r>
    </w:p>
    <w:p w14:paraId="11CEEEFD"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Drawings and general conditions of Contract, including General and Supplementary Conditions and Divisions-1 Specification sections apply to work of this section.</w:t>
      </w:r>
    </w:p>
    <w:p w14:paraId="4AB31F00" w14:textId="77777777" w:rsidR="004E3B24" w:rsidRDefault="004E3B24" w:rsidP="004E3B24">
      <w:pPr>
        <w:pStyle w:val="Heading2"/>
        <w:rPr>
          <w:rFonts w:ascii="Calibri" w:hAnsi="Calibri"/>
          <w:szCs w:val="22"/>
        </w:rPr>
      </w:pPr>
      <w:r>
        <w:rPr>
          <w:rFonts w:ascii="Calibri" w:hAnsi="Calibri"/>
          <w:szCs w:val="22"/>
        </w:rPr>
        <w:t>1.2 SUMMARY</w:t>
      </w:r>
    </w:p>
    <w:p w14:paraId="54B91A97" w14:textId="77777777" w:rsidR="004E3B24" w:rsidRDefault="004E3B24" w:rsidP="004E3B24">
      <w:pPr>
        <w:pStyle w:val="HTMLPreformatted"/>
        <w:spacing w:before="200" w:after="100"/>
        <w:rPr>
          <w:rFonts w:ascii="Calibri" w:hAnsi="Calibri"/>
          <w:sz w:val="22"/>
          <w:szCs w:val="22"/>
        </w:rPr>
      </w:pPr>
      <w:r>
        <w:rPr>
          <w:rFonts w:ascii="Calibri" w:hAnsi="Calibri"/>
          <w:sz w:val="22"/>
          <w:szCs w:val="22"/>
        </w:rPr>
        <w:t>A. Section Includes</w:t>
      </w:r>
    </w:p>
    <w:p w14:paraId="5C3DF9A8"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1. Acoustical metal ceiling panels</w:t>
      </w:r>
    </w:p>
    <w:p w14:paraId="509F83F6"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2. Exposed grid suspension system</w:t>
      </w:r>
    </w:p>
    <w:p w14:paraId="12965DB8"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3. Wire hangers, fasteners, main runners, cross tees, and wall angle moldings</w:t>
      </w:r>
    </w:p>
    <w:p w14:paraId="2D961E28"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4. Perimeter Trim</w:t>
      </w:r>
    </w:p>
    <w:p w14:paraId="730FB4DA" w14:textId="77777777" w:rsidR="004E3B24" w:rsidRDefault="004E3B24" w:rsidP="004E3B24">
      <w:pPr>
        <w:pStyle w:val="HTMLPreformatted"/>
        <w:spacing w:before="200" w:after="100"/>
        <w:rPr>
          <w:rFonts w:ascii="Calibri" w:hAnsi="Calibri"/>
          <w:sz w:val="22"/>
          <w:szCs w:val="22"/>
        </w:rPr>
      </w:pPr>
      <w:r>
        <w:rPr>
          <w:rFonts w:ascii="Calibri" w:hAnsi="Calibri"/>
          <w:sz w:val="22"/>
          <w:szCs w:val="22"/>
        </w:rPr>
        <w:t>B. Related Sections:</w:t>
      </w:r>
    </w:p>
    <w:p w14:paraId="3C9A049C"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1. Section 09 51 33.13 Acoustical Snap in Metal Pan Ceiling</w:t>
      </w:r>
    </w:p>
    <w:p w14:paraId="7BAFA06C"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2. Section 09 20 00 (09250) - Plaster and Gypsum Board</w:t>
      </w:r>
    </w:p>
    <w:p w14:paraId="1BAA4194"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3. Section 09 51 13 (09500) - Acoustical Fabric-Faced Panel Ceilings</w:t>
      </w:r>
    </w:p>
    <w:p w14:paraId="6DA2856F"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4. Section 09 53 00 (09500) - Acoustical Ceiling Suspension Assemblies</w:t>
      </w:r>
    </w:p>
    <w:p w14:paraId="0EE5D5C9"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5. Section 09 54 00 Specialty Ceilings</w:t>
      </w:r>
    </w:p>
    <w:p w14:paraId="22472736"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6. Divisions 23 - HVAC Air Distribution</w:t>
      </w:r>
    </w:p>
    <w:p w14:paraId="1EB7F605"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 xml:space="preserve">7. Division 26 - Electrical </w:t>
      </w:r>
    </w:p>
    <w:p w14:paraId="1265E886" w14:textId="77777777" w:rsidR="004E3B24" w:rsidRDefault="004E3B24" w:rsidP="004E3B24">
      <w:pPr>
        <w:pStyle w:val="HTMLPreformatted"/>
        <w:spacing w:before="200" w:after="100"/>
        <w:rPr>
          <w:rFonts w:ascii="Calibri" w:hAnsi="Calibri"/>
          <w:sz w:val="22"/>
          <w:szCs w:val="22"/>
        </w:rPr>
      </w:pPr>
      <w:r>
        <w:rPr>
          <w:rFonts w:ascii="Calibri" w:hAnsi="Calibri"/>
          <w:sz w:val="22"/>
          <w:szCs w:val="22"/>
        </w:rPr>
        <w:t>C. Alternates</w:t>
      </w:r>
    </w:p>
    <w:p w14:paraId="6A9613D3"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1. 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1A8379DE"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2. 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p>
    <w:p w14:paraId="40E708EC" w14:textId="77777777" w:rsidR="004E3B24" w:rsidRDefault="004E3B24" w:rsidP="004E3B24">
      <w:pPr>
        <w:pStyle w:val="HTMLPreformatted"/>
        <w:spacing w:before="50" w:after="50"/>
        <w:rPr>
          <w:rFonts w:ascii="Calibri" w:hAnsi="Calibri"/>
          <w:sz w:val="22"/>
          <w:szCs w:val="22"/>
        </w:rPr>
      </w:pPr>
    </w:p>
    <w:p w14:paraId="7A4E2650" w14:textId="77777777" w:rsidR="004E3B24" w:rsidRDefault="004E3B24" w:rsidP="004E3B24">
      <w:pPr>
        <w:pStyle w:val="Heading2"/>
        <w:rPr>
          <w:rFonts w:ascii="Calibri" w:hAnsi="Calibri"/>
          <w:szCs w:val="22"/>
        </w:rPr>
      </w:pPr>
      <w:r>
        <w:rPr>
          <w:rFonts w:ascii="Calibri" w:hAnsi="Calibri"/>
          <w:szCs w:val="22"/>
        </w:rPr>
        <w:lastRenderedPageBreak/>
        <w:t>1.3 REFERENCES</w:t>
      </w:r>
    </w:p>
    <w:p w14:paraId="2320D070" w14:textId="77777777" w:rsidR="004E3B24" w:rsidRDefault="004E3B24" w:rsidP="004E3B24">
      <w:pPr>
        <w:pStyle w:val="Heading2"/>
        <w:rPr>
          <w:rFonts w:ascii="Calibri" w:hAnsi="Calibri"/>
          <w:szCs w:val="22"/>
        </w:rPr>
      </w:pPr>
      <w:r>
        <w:rPr>
          <w:rFonts w:ascii="Calibri" w:hAnsi="Calibri"/>
          <w:szCs w:val="22"/>
        </w:rPr>
        <w:t>A. American Society for Testing and Materials (ASTM):</w:t>
      </w:r>
    </w:p>
    <w:p w14:paraId="3CE91874"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1. ASTM A 1008 Standard Specification for Steel, Sheet, Cold Rolled, Carbon, Structural, High-Strength Low-Alloy and High-Strength Low-Alloy with Improved Formability</w:t>
      </w:r>
    </w:p>
    <w:p w14:paraId="555BE3B8"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2. ASTM A 641 Standard Specification for Zinc-Coated (Galvanized) Carbon Steel Wire</w:t>
      </w:r>
    </w:p>
    <w:p w14:paraId="413BF1EB"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 xml:space="preserve">3. ASTM A 653 Standard Specification for Steel Sheet, Zinc-Coated (Galvanized) by the Hot-Dip Process </w:t>
      </w:r>
    </w:p>
    <w:p w14:paraId="33BCA9AD"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4. ASTM C 423 Sound Absorption and Sound Absorption Coefficients by the Reverberation Room Method</w:t>
      </w:r>
    </w:p>
    <w:p w14:paraId="67C61B80"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5. ASTM C 635 Standard Specification for Metal Suspension Systems for Acoustical Tile and Lay-in Panel Ceilings</w:t>
      </w:r>
    </w:p>
    <w:p w14:paraId="3619EC8B"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6. ASTM C 636 Recommended Practice for Installation of Metal Ceiling Suspension Systems for Acoustical Tile and Lay-in Panels</w:t>
      </w:r>
    </w:p>
    <w:p w14:paraId="1B9471AE"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 xml:space="preserve">7. ASTM D 3273 Standard Test Method for Resistance to Growth of Mold on the Surface of Interior Coatings in an Environmental Chamber </w:t>
      </w:r>
    </w:p>
    <w:p w14:paraId="28D9EA3E"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8. ASTM E 84 Standard Test Method for Surface Burning Characteristics of Building Materials</w:t>
      </w:r>
    </w:p>
    <w:p w14:paraId="4AFC11AF"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9. ASTM E 580 Installation of Metal Suspension Systems in Areas Requiring Moderate Seismic Restraint</w:t>
      </w:r>
    </w:p>
    <w:p w14:paraId="433F3327"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10. ASTM E 1111 Standard Test Method for Measuring the Interzone Attenuation of Ceilings Systems</w:t>
      </w:r>
    </w:p>
    <w:p w14:paraId="6A9A2B11"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 xml:space="preserve">11. ASTM E 1414 Standard Test Method for Airborne Sound Attenuation Between Rooms Sharing a Common Ceiling Plenum </w:t>
      </w:r>
    </w:p>
    <w:p w14:paraId="37732B74"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12. ASTM E 1264 Classification for Acoustical Ceiling Products</w:t>
      </w:r>
    </w:p>
    <w:p w14:paraId="5856D9C8" w14:textId="77777777" w:rsidR="004E3B24" w:rsidRDefault="004E3B24" w:rsidP="004E3B24">
      <w:pPr>
        <w:pStyle w:val="Heading2"/>
        <w:rPr>
          <w:rFonts w:ascii="Calibri" w:hAnsi="Calibri"/>
          <w:szCs w:val="22"/>
        </w:rPr>
      </w:pPr>
      <w:r>
        <w:rPr>
          <w:rFonts w:ascii="Calibri" w:hAnsi="Calibri"/>
          <w:szCs w:val="22"/>
        </w:rPr>
        <w:t>B. International Building Code</w:t>
      </w:r>
    </w:p>
    <w:p w14:paraId="16EDA2ED" w14:textId="77777777" w:rsidR="004E3B24" w:rsidRDefault="004E3B24" w:rsidP="004E3B24">
      <w:pPr>
        <w:pStyle w:val="Heading2"/>
        <w:rPr>
          <w:rFonts w:ascii="Calibri" w:hAnsi="Calibri"/>
          <w:szCs w:val="22"/>
        </w:rPr>
      </w:pPr>
      <w:r>
        <w:rPr>
          <w:rFonts w:ascii="Calibri" w:hAnsi="Calibri"/>
          <w:szCs w:val="22"/>
        </w:rPr>
        <w:t>C. ASHRAE Standard 62 1 2004 Ventilation for Acceptable Indoor Air Quality</w:t>
      </w:r>
    </w:p>
    <w:p w14:paraId="35902CB3" w14:textId="77777777" w:rsidR="004E3B24" w:rsidRDefault="004E3B24" w:rsidP="004E3B24">
      <w:pPr>
        <w:pStyle w:val="Heading2"/>
        <w:rPr>
          <w:rFonts w:ascii="Calibri" w:hAnsi="Calibri"/>
          <w:szCs w:val="22"/>
        </w:rPr>
      </w:pPr>
      <w:r>
        <w:rPr>
          <w:rFonts w:ascii="Calibri" w:hAnsi="Calibri"/>
          <w:szCs w:val="22"/>
        </w:rPr>
        <w:t>D. NFPA 70 National Electrical Code</w:t>
      </w:r>
    </w:p>
    <w:p w14:paraId="770F9741" w14:textId="77777777" w:rsidR="004E3B24" w:rsidRDefault="004E3B24" w:rsidP="004E3B24">
      <w:pPr>
        <w:pStyle w:val="Heading2"/>
        <w:rPr>
          <w:rFonts w:ascii="Calibri" w:hAnsi="Calibri"/>
          <w:szCs w:val="22"/>
        </w:rPr>
      </w:pPr>
      <w:r>
        <w:rPr>
          <w:rFonts w:ascii="Calibri" w:hAnsi="Calibri"/>
          <w:szCs w:val="22"/>
        </w:rPr>
        <w:t>E. ASCE 7 American Society of Civil Engineers, Minimum Design Loads for Buildings and Other Structures</w:t>
      </w:r>
    </w:p>
    <w:p w14:paraId="2C2A9CB7" w14:textId="77777777" w:rsidR="004E3B24" w:rsidRDefault="004E3B24" w:rsidP="004E3B24">
      <w:pPr>
        <w:pStyle w:val="Heading2"/>
        <w:rPr>
          <w:rFonts w:ascii="Calibri" w:hAnsi="Calibri"/>
          <w:szCs w:val="22"/>
        </w:rPr>
      </w:pPr>
      <w:r>
        <w:rPr>
          <w:rFonts w:ascii="Calibri" w:hAnsi="Calibri"/>
          <w:szCs w:val="22"/>
        </w:rPr>
        <w:t>F. International Code Council-Evaluation Services - AC 156 Acceptance Criteria for Seismic Qualification Testing of Non-structural Components</w:t>
      </w:r>
    </w:p>
    <w:p w14:paraId="79CAD4F2" w14:textId="77777777" w:rsidR="004E3B24" w:rsidRDefault="004E3B24" w:rsidP="004E3B24">
      <w:pPr>
        <w:pStyle w:val="Heading2"/>
        <w:rPr>
          <w:rFonts w:ascii="Calibri" w:hAnsi="Calibri"/>
          <w:szCs w:val="22"/>
        </w:rPr>
      </w:pPr>
      <w:r>
        <w:rPr>
          <w:rFonts w:ascii="Calibri" w:hAnsi="Calibri"/>
          <w:szCs w:val="22"/>
        </w:rPr>
        <w:t>G. International Code Council-Evaluation Services Report - Seismic Engineer Report</w:t>
      </w:r>
    </w:p>
    <w:p w14:paraId="75583827"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 xml:space="preserve">1. ESR 1308 - Armstrong Suspension Systems </w:t>
      </w:r>
    </w:p>
    <w:p w14:paraId="546F3444" w14:textId="77777777" w:rsidR="004E3B24" w:rsidRDefault="004E3B24" w:rsidP="004E3B24">
      <w:pPr>
        <w:pStyle w:val="Heading2"/>
        <w:ind w:left="250"/>
        <w:rPr>
          <w:rFonts w:ascii="Calibri" w:hAnsi="Calibri"/>
          <w:szCs w:val="22"/>
        </w:rPr>
      </w:pPr>
      <w:r>
        <w:rPr>
          <w:rFonts w:ascii="Calibri" w:hAnsi="Calibri"/>
          <w:szCs w:val="22"/>
        </w:rPr>
        <w:t>H. LEED - Leadership in Energy and Environmental Design is a set of rating systems for the design, construction, operation, and maintenance of green buildings.</w:t>
      </w:r>
    </w:p>
    <w:p w14:paraId="4934F789" w14:textId="77777777" w:rsidR="004E3B24" w:rsidRDefault="004E3B24" w:rsidP="004E3B24">
      <w:pPr>
        <w:pStyle w:val="Heading2"/>
        <w:rPr>
          <w:rFonts w:ascii="Calibri" w:hAnsi="Calibri"/>
          <w:szCs w:val="22"/>
        </w:rPr>
      </w:pPr>
      <w:r>
        <w:rPr>
          <w:rFonts w:ascii="Calibri" w:hAnsi="Calibri"/>
          <w:szCs w:val="22"/>
        </w:rPr>
        <w:t xml:space="preserve">1.4 SYSTEM DESCRIPTION </w:t>
      </w:r>
    </w:p>
    <w:p w14:paraId="10090CA7" w14:textId="77777777" w:rsidR="004E3B24" w:rsidRDefault="004E3B24" w:rsidP="004E3B24">
      <w:pPr>
        <w:pStyle w:val="HTMLPreformatted"/>
        <w:spacing w:before="200"/>
        <w:rPr>
          <w:rFonts w:ascii="Calibri" w:hAnsi="Calibri"/>
          <w:sz w:val="22"/>
          <w:szCs w:val="22"/>
        </w:rPr>
      </w:pPr>
      <w:r>
        <w:rPr>
          <w:rFonts w:ascii="Calibri" w:hAnsi="Calibri"/>
          <w:sz w:val="22"/>
          <w:szCs w:val="22"/>
        </w:rPr>
        <w:t>Continuous/Wall-to-Wall</w:t>
      </w:r>
    </w:p>
    <w:p w14:paraId="463719E4" w14:textId="77777777" w:rsidR="004E3B24" w:rsidRDefault="004E3B24" w:rsidP="004E3B24">
      <w:pPr>
        <w:pStyle w:val="Heading2"/>
        <w:rPr>
          <w:rFonts w:ascii="Calibri" w:hAnsi="Calibri"/>
          <w:szCs w:val="22"/>
        </w:rPr>
      </w:pPr>
      <w:r>
        <w:rPr>
          <w:rFonts w:ascii="Calibri" w:hAnsi="Calibri"/>
          <w:szCs w:val="22"/>
        </w:rPr>
        <w:lastRenderedPageBreak/>
        <w:t>1.5 SUBMITTALS</w:t>
      </w:r>
    </w:p>
    <w:p w14:paraId="4AE914A6" w14:textId="77777777" w:rsidR="004E3B24" w:rsidRDefault="004E3B24" w:rsidP="004E3B24">
      <w:pPr>
        <w:pStyle w:val="HTMLPreformatted"/>
        <w:spacing w:before="200"/>
        <w:rPr>
          <w:rFonts w:ascii="Calibri" w:hAnsi="Calibri"/>
          <w:sz w:val="22"/>
          <w:szCs w:val="22"/>
        </w:rPr>
      </w:pPr>
      <w:r>
        <w:rPr>
          <w:rFonts w:ascii="Calibri" w:hAnsi="Calibri"/>
          <w:sz w:val="22"/>
          <w:szCs w:val="22"/>
        </w:rPr>
        <w:t>A. Product Data: Submit manufacturer's technical data for each type of acoustical ceiling unit and suspension system required.</w:t>
      </w:r>
    </w:p>
    <w:p w14:paraId="6AC9EF75" w14:textId="77777777" w:rsidR="004E3B24" w:rsidRDefault="004E3B24" w:rsidP="004E3B24">
      <w:pPr>
        <w:pStyle w:val="HTMLPreformatted"/>
        <w:spacing w:before="200"/>
        <w:rPr>
          <w:rFonts w:ascii="Calibri" w:hAnsi="Calibri"/>
          <w:sz w:val="22"/>
          <w:szCs w:val="22"/>
        </w:rPr>
      </w:pPr>
      <w:r>
        <w:rPr>
          <w:rFonts w:ascii="Calibri" w:hAnsi="Calibri"/>
          <w:sz w:val="22"/>
          <w:szCs w:val="22"/>
        </w:rPr>
        <w:t>B. Samples: Minimum 6-inch x 6-inch samples of specified acoustical panel; 8-inch-long samples of exposed wall molding and suspension system, including main runner and 4-foot cross tees.</w:t>
      </w:r>
    </w:p>
    <w:p w14:paraId="5FF43C76" w14:textId="77777777" w:rsidR="004E3B24" w:rsidRDefault="004E3B24" w:rsidP="004E3B24">
      <w:pPr>
        <w:pStyle w:val="HTMLPreformatted"/>
        <w:spacing w:before="200"/>
        <w:rPr>
          <w:rFonts w:ascii="Calibri" w:hAnsi="Calibri"/>
          <w:sz w:val="22"/>
          <w:szCs w:val="22"/>
        </w:rPr>
      </w:pPr>
      <w:r>
        <w:rPr>
          <w:rFonts w:ascii="Calibri" w:hAnsi="Calibri"/>
          <w:sz w:val="22"/>
          <w:szCs w:val="22"/>
        </w:rPr>
        <w:t>C. Shop Drawings: Layout and details of acoustical ceilings show locations of items that are to be coordinated with or supported by the ceilings.</w:t>
      </w:r>
    </w:p>
    <w:p w14:paraId="37C05681" w14:textId="77777777" w:rsidR="004E3B24" w:rsidRDefault="004E3B24" w:rsidP="004E3B24">
      <w:pPr>
        <w:pStyle w:val="HTMLPreformatted"/>
        <w:spacing w:before="200"/>
        <w:rPr>
          <w:rFonts w:ascii="Calibri" w:hAnsi="Calibri"/>
          <w:sz w:val="22"/>
          <w:szCs w:val="22"/>
        </w:rPr>
      </w:pPr>
      <w:r>
        <w:rPr>
          <w:rFonts w:ascii="Calibri" w:hAnsi="Calibri"/>
          <w:sz w:val="22"/>
          <w:szCs w:val="22"/>
        </w:rPr>
        <w:t>D.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of NRC, CAC, and AC.</w:t>
      </w:r>
    </w:p>
    <w:p w14:paraId="68C37252" w14:textId="77777777" w:rsidR="004E3B24" w:rsidRDefault="004E3B24" w:rsidP="004E3B24">
      <w:pPr>
        <w:pStyle w:val="HTMLPreformatted"/>
        <w:spacing w:before="200"/>
        <w:rPr>
          <w:rFonts w:ascii="Calibri" w:hAnsi="Calibri"/>
          <w:sz w:val="22"/>
          <w:szCs w:val="22"/>
        </w:rPr>
      </w:pPr>
      <w:r>
        <w:rPr>
          <w:rFonts w:ascii="Calibri" w:hAnsi="Calibri"/>
          <w:sz w:val="22"/>
          <w:szCs w:val="22"/>
        </w:rPr>
        <w:t>E. If the material supplied by the acoustical subcontractor does not have an Underwriter's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14:paraId="2D059D5D" w14:textId="77777777" w:rsidR="004E3B24" w:rsidRDefault="004E3B24" w:rsidP="004E3B24">
      <w:pPr>
        <w:pStyle w:val="Heading2"/>
        <w:rPr>
          <w:rFonts w:ascii="Calibri" w:hAnsi="Calibri"/>
          <w:szCs w:val="22"/>
        </w:rPr>
      </w:pPr>
      <w:r>
        <w:rPr>
          <w:rFonts w:ascii="Calibri" w:hAnsi="Calibri"/>
          <w:szCs w:val="22"/>
        </w:rPr>
        <w:t>1.6 QUALITY ASSURANCE</w:t>
      </w:r>
    </w:p>
    <w:p w14:paraId="4B72D000" w14:textId="77777777" w:rsidR="004E3B24" w:rsidRDefault="004E3B24" w:rsidP="004E3B24">
      <w:pPr>
        <w:pStyle w:val="HTMLPreformatted"/>
        <w:spacing w:before="200"/>
        <w:rPr>
          <w:rFonts w:ascii="Calibri" w:hAnsi="Calibri"/>
          <w:sz w:val="22"/>
          <w:szCs w:val="22"/>
        </w:rPr>
      </w:pPr>
      <w:r>
        <w:rPr>
          <w:rFonts w:ascii="Calibri" w:hAnsi="Calibri"/>
          <w:sz w:val="22"/>
          <w:szCs w:val="22"/>
        </w:rPr>
        <w:t>A. Single-Source Responsibility: Provide acoustical panel units and grid components by a single manufacturer.</w:t>
      </w:r>
    </w:p>
    <w:p w14:paraId="0EA27A54" w14:textId="77777777" w:rsidR="004E3B24" w:rsidRDefault="004E3B24" w:rsidP="004E3B24">
      <w:pPr>
        <w:pStyle w:val="HTMLPreformatted"/>
        <w:spacing w:before="200"/>
        <w:rPr>
          <w:rFonts w:ascii="Calibri" w:hAnsi="Calibri"/>
          <w:sz w:val="22"/>
          <w:szCs w:val="22"/>
        </w:rPr>
      </w:pPr>
      <w:r>
        <w:rPr>
          <w:rFonts w:ascii="Calibri" w:hAnsi="Calibri"/>
          <w:sz w:val="22"/>
          <w:szCs w:val="22"/>
        </w:rPr>
        <w:t>B. Fire Performance Characteristics: Identify acoustical ceiling components with appropriate markings of applicable testing and inspecting organization.</w:t>
      </w:r>
    </w:p>
    <w:p w14:paraId="0A3B9254" w14:textId="77777777" w:rsidR="004E3B24" w:rsidRDefault="004E3B24" w:rsidP="004E3B24">
      <w:pPr>
        <w:pStyle w:val="HTMLPreformatted"/>
        <w:spacing w:before="200"/>
        <w:rPr>
          <w:rFonts w:ascii="Calibri" w:hAnsi="Calibri"/>
          <w:sz w:val="22"/>
          <w:szCs w:val="22"/>
        </w:rPr>
      </w:pPr>
      <w:r>
        <w:rPr>
          <w:rFonts w:ascii="Calibri" w:hAnsi="Calibri"/>
          <w:sz w:val="22"/>
          <w:szCs w:val="22"/>
        </w:rPr>
        <w:t>a. Surface Burning Characteristics:  ASTM E 84 and complying with ASTM E 1264 Classification.</w:t>
      </w:r>
    </w:p>
    <w:p w14:paraId="2A6961A1" w14:textId="77777777" w:rsidR="004E3B24" w:rsidRDefault="004E3B24" w:rsidP="004E3B24">
      <w:pPr>
        <w:pStyle w:val="HTMLPreformatted"/>
        <w:spacing w:before="200"/>
        <w:rPr>
          <w:rFonts w:ascii="Calibri" w:hAnsi="Calibri"/>
          <w:sz w:val="22"/>
          <w:szCs w:val="22"/>
        </w:rPr>
      </w:pPr>
      <w:r>
        <w:rPr>
          <w:rFonts w:ascii="Calibri" w:hAnsi="Calibri"/>
          <w:sz w:val="22"/>
          <w:szCs w:val="22"/>
        </w:rPr>
        <w:t>C. Acoustic Panels: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27D33169" w14:textId="77777777" w:rsidR="004E3B24" w:rsidRDefault="004E3B24" w:rsidP="004E3B24">
      <w:pPr>
        <w:pStyle w:val="HTMLPreformatted"/>
        <w:spacing w:before="200"/>
        <w:rPr>
          <w:rFonts w:ascii="Calibri" w:hAnsi="Calibri"/>
          <w:sz w:val="22"/>
          <w:szCs w:val="22"/>
        </w:rPr>
      </w:pPr>
      <w:r>
        <w:rPr>
          <w:rFonts w:ascii="Calibri" w:hAnsi="Calibri"/>
          <w:sz w:val="22"/>
          <w:szCs w:val="22"/>
        </w:rPr>
        <w:t>D. Coordination of Work: Coordinate acoustical ceiling work with installers of related work including, but not limited to building insulation, gypsum board, light fixtures, mechanical systems, electrical systems, and sprinklers.</w:t>
      </w:r>
    </w:p>
    <w:p w14:paraId="6C1B4D67" w14:textId="77777777" w:rsidR="004E3B24" w:rsidRDefault="004E3B24" w:rsidP="004E3B24">
      <w:pPr>
        <w:pStyle w:val="HTMLPreformatted"/>
        <w:spacing w:before="200"/>
        <w:rPr>
          <w:rFonts w:ascii="Calibri" w:hAnsi="Calibri"/>
          <w:sz w:val="22"/>
          <w:szCs w:val="22"/>
        </w:rPr>
      </w:pPr>
    </w:p>
    <w:p w14:paraId="6E755476" w14:textId="77777777" w:rsidR="004E3B24" w:rsidRDefault="004E3B24" w:rsidP="004E3B24">
      <w:pPr>
        <w:pStyle w:val="Heading2"/>
        <w:rPr>
          <w:rFonts w:ascii="Calibri" w:hAnsi="Calibri"/>
          <w:szCs w:val="22"/>
        </w:rPr>
      </w:pPr>
      <w:r>
        <w:rPr>
          <w:rFonts w:ascii="Calibri" w:hAnsi="Calibri"/>
          <w:szCs w:val="22"/>
        </w:rPr>
        <w:t>1.7 DELIVERY, STORAGE AND HANDLING</w:t>
      </w:r>
    </w:p>
    <w:p w14:paraId="26363060" w14:textId="77777777" w:rsidR="004E3B24" w:rsidRDefault="004E3B24" w:rsidP="004E3B24">
      <w:pPr>
        <w:pStyle w:val="HTMLPreformatted"/>
        <w:spacing w:before="200"/>
        <w:rPr>
          <w:rFonts w:ascii="Calibri" w:hAnsi="Calibri"/>
          <w:sz w:val="22"/>
          <w:szCs w:val="22"/>
        </w:rPr>
      </w:pPr>
      <w:r>
        <w:rPr>
          <w:rFonts w:ascii="Calibri" w:hAnsi="Calibri"/>
          <w:sz w:val="22"/>
          <w:szCs w:val="22"/>
        </w:rPr>
        <w:t>A. Deliver acoustical ceiling units to project site in original, unopened packages and store them in a fully enclosed space where they will be protected against damage from moisture, direct sunlight, surface contamination, and other causes.</w:t>
      </w:r>
    </w:p>
    <w:p w14:paraId="07EA8FF2" w14:textId="77777777" w:rsidR="004E3B24" w:rsidRDefault="004E3B24" w:rsidP="004E3B24">
      <w:pPr>
        <w:pStyle w:val="HTMLPreformatted"/>
        <w:spacing w:before="200"/>
        <w:rPr>
          <w:rFonts w:ascii="Calibri" w:hAnsi="Calibri"/>
          <w:sz w:val="22"/>
          <w:szCs w:val="22"/>
        </w:rPr>
      </w:pPr>
      <w:r>
        <w:rPr>
          <w:rFonts w:ascii="Calibri" w:hAnsi="Calibri"/>
          <w:sz w:val="22"/>
          <w:szCs w:val="22"/>
        </w:rPr>
        <w:t>B. Before installing acoustical ceiling units, permit them to reach room temperature and a stabilized moisture content.</w:t>
      </w:r>
    </w:p>
    <w:p w14:paraId="4CA0EBD0" w14:textId="77777777" w:rsidR="004E3B24" w:rsidRDefault="004E3B24" w:rsidP="004E3B24">
      <w:pPr>
        <w:pStyle w:val="HTMLPreformatted"/>
        <w:spacing w:before="200"/>
        <w:rPr>
          <w:rFonts w:ascii="Calibri" w:hAnsi="Calibri"/>
          <w:sz w:val="22"/>
          <w:szCs w:val="22"/>
        </w:rPr>
      </w:pPr>
      <w:r>
        <w:rPr>
          <w:rFonts w:ascii="Calibri" w:hAnsi="Calibri"/>
          <w:sz w:val="22"/>
          <w:szCs w:val="22"/>
        </w:rPr>
        <w:lastRenderedPageBreak/>
        <w:t>C. Handle acoustical ceiling units carefully to avoid chipping edges or damaged units in any way.</w:t>
      </w:r>
    </w:p>
    <w:p w14:paraId="54836D8B" w14:textId="77777777" w:rsidR="004E3B24" w:rsidRDefault="004E3B24" w:rsidP="004E3B24">
      <w:pPr>
        <w:pStyle w:val="Heading2"/>
        <w:rPr>
          <w:rFonts w:ascii="Calibri" w:hAnsi="Calibri"/>
          <w:szCs w:val="22"/>
        </w:rPr>
      </w:pPr>
      <w:r>
        <w:rPr>
          <w:rFonts w:ascii="Calibri" w:hAnsi="Calibri"/>
          <w:szCs w:val="22"/>
        </w:rPr>
        <w:t>1.8 PROJECT CONDITIONS</w:t>
      </w:r>
    </w:p>
    <w:p w14:paraId="510E4550" w14:textId="77777777" w:rsidR="004E3B24" w:rsidRDefault="004E3B24" w:rsidP="004E3B24">
      <w:pPr>
        <w:pStyle w:val="HTMLPreformatted"/>
        <w:spacing w:before="200" w:after="100"/>
        <w:rPr>
          <w:rFonts w:ascii="Calibri" w:hAnsi="Calibri"/>
          <w:sz w:val="22"/>
          <w:szCs w:val="22"/>
        </w:rPr>
      </w:pPr>
      <w:r>
        <w:rPr>
          <w:rFonts w:ascii="Calibri" w:hAnsi="Calibri"/>
          <w:sz w:val="22"/>
          <w:szCs w:val="22"/>
        </w:rPr>
        <w:t>A. Space Enclosure:</w:t>
      </w:r>
    </w:p>
    <w:p w14:paraId="2B85E368"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Standard Ceilings: Do not install interior ceilings until space is enclosed and weatherproof; wet work in place is completed and nominally dry; work above ceilings is complete; and ambient conditions of temperature and humidity are continuously maintained at values near those intended for final occupancy.  Building areas to receive ceilings shall be free of construction dust and debris.</w:t>
      </w:r>
    </w:p>
    <w:p w14:paraId="4A71E259" w14:textId="77777777" w:rsidR="004E3B24" w:rsidRDefault="004E3B24" w:rsidP="004E3B24">
      <w:pPr>
        <w:pStyle w:val="HTMLPreformatted"/>
        <w:spacing w:before="50" w:after="50"/>
        <w:rPr>
          <w:rFonts w:ascii="Calibri" w:hAnsi="Calibri"/>
          <w:sz w:val="22"/>
          <w:szCs w:val="22"/>
        </w:rPr>
      </w:pPr>
    </w:p>
    <w:p w14:paraId="0E055ACF" w14:textId="77777777" w:rsidR="004E3B24" w:rsidRDefault="004E3B24" w:rsidP="004E3B24">
      <w:pPr>
        <w:pStyle w:val="Heading2"/>
        <w:rPr>
          <w:rFonts w:ascii="Calibri" w:hAnsi="Calibri"/>
          <w:szCs w:val="22"/>
        </w:rPr>
      </w:pPr>
      <w:r>
        <w:rPr>
          <w:rFonts w:ascii="Calibri" w:hAnsi="Calibri"/>
          <w:szCs w:val="22"/>
        </w:rPr>
        <w:t xml:space="preserve">1.9 LEED </w:t>
      </w:r>
    </w:p>
    <w:p w14:paraId="7E796EF1" w14:textId="77777777" w:rsidR="004E3B24" w:rsidRDefault="004E3B24" w:rsidP="004E3B24">
      <w:pPr>
        <w:pStyle w:val="HTMLPreformatted"/>
        <w:spacing w:before="200"/>
        <w:rPr>
          <w:rFonts w:ascii="Calibri" w:hAnsi="Calibri"/>
          <w:sz w:val="22"/>
          <w:szCs w:val="22"/>
        </w:rPr>
      </w:pPr>
      <w:r>
        <w:rPr>
          <w:rFonts w:ascii="Calibri" w:hAnsi="Calibri"/>
          <w:sz w:val="22"/>
          <w:szCs w:val="22"/>
        </w:rPr>
        <w:t>A. Armstrong Metal Ceilings qualify for the following credits:</w:t>
      </w:r>
    </w:p>
    <w:p w14:paraId="13A21927"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a. Category - Material &amp; Resources</w:t>
      </w:r>
    </w:p>
    <w:p w14:paraId="4CAB9B8C"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i. MR Credit 2.1, 2.2 - Construction Waste Management Divert 50% or 75% from disposal</w:t>
      </w:r>
    </w:p>
    <w:p w14:paraId="6E7B3468"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ii. MR Credit 4.1, 4.2 - Recycled Content</w:t>
      </w:r>
    </w:p>
    <w:p w14:paraId="07965EDD"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iii. MR Credit 5.1, 5.2 - Regional Materials (dependent on location)</w:t>
      </w:r>
    </w:p>
    <w:p w14:paraId="2EC1F91C" w14:textId="77777777" w:rsidR="004E3B24" w:rsidRDefault="004E3B24" w:rsidP="004E3B24">
      <w:pPr>
        <w:pStyle w:val="HTMLPreformatted"/>
        <w:spacing w:before="200"/>
        <w:rPr>
          <w:rFonts w:ascii="Calibri" w:hAnsi="Calibri"/>
          <w:sz w:val="22"/>
          <w:szCs w:val="22"/>
        </w:rPr>
      </w:pPr>
      <w:r>
        <w:rPr>
          <w:rFonts w:ascii="Calibri" w:hAnsi="Calibri"/>
          <w:sz w:val="22"/>
          <w:szCs w:val="22"/>
        </w:rPr>
        <w:tab/>
      </w:r>
      <w:r>
        <w:rPr>
          <w:rFonts w:ascii="Calibri" w:hAnsi="Calibri"/>
          <w:sz w:val="22"/>
          <w:szCs w:val="22"/>
        </w:rPr>
        <w:tab/>
        <w:t xml:space="preserve">LEED NC - 10% Extracted, Processed &amp; Manufactured Regionally    </w:t>
      </w:r>
    </w:p>
    <w:p w14:paraId="627E832F" w14:textId="77777777" w:rsidR="004E3B24" w:rsidRDefault="004E3B24" w:rsidP="004E3B24">
      <w:pPr>
        <w:pStyle w:val="HTMLPreformatted"/>
        <w:spacing w:before="200"/>
        <w:rPr>
          <w:rFonts w:ascii="Calibri" w:hAnsi="Calibri"/>
          <w:sz w:val="22"/>
          <w:szCs w:val="22"/>
        </w:rPr>
      </w:pPr>
      <w:r>
        <w:rPr>
          <w:rFonts w:ascii="Calibri" w:hAnsi="Calibri"/>
          <w:sz w:val="22"/>
          <w:szCs w:val="22"/>
        </w:rPr>
        <w:tab/>
      </w:r>
      <w:r>
        <w:rPr>
          <w:rFonts w:ascii="Calibri" w:hAnsi="Calibri"/>
          <w:sz w:val="22"/>
          <w:szCs w:val="22"/>
        </w:rPr>
        <w:tab/>
        <w:t xml:space="preserve">LEED CI - 20% Manufactured Regionally </w:t>
      </w:r>
    </w:p>
    <w:p w14:paraId="2A7B7E03"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b. Category - Indoor Environmental Quality</w:t>
      </w:r>
    </w:p>
    <w:p w14:paraId="5E9E0E0F" w14:textId="77777777" w:rsidR="004E3B24" w:rsidRDefault="004E3B24" w:rsidP="004E3B24">
      <w:pPr>
        <w:pStyle w:val="HTMLPreformatted"/>
        <w:spacing w:before="200"/>
        <w:rPr>
          <w:rFonts w:ascii="Calibri" w:hAnsi="Calibri"/>
          <w:sz w:val="22"/>
          <w:szCs w:val="22"/>
        </w:rPr>
      </w:pPr>
      <w:r>
        <w:rPr>
          <w:rFonts w:ascii="Calibri" w:hAnsi="Calibri"/>
          <w:sz w:val="22"/>
          <w:szCs w:val="22"/>
        </w:rPr>
        <w:tab/>
      </w:r>
      <w:r>
        <w:rPr>
          <w:rFonts w:ascii="Calibri" w:hAnsi="Calibri"/>
          <w:sz w:val="22"/>
          <w:szCs w:val="22"/>
        </w:rPr>
        <w:tab/>
        <w:t>i. EQ Credit 4.1 to 4.6 - Low-Emitting Materials</w:t>
      </w:r>
    </w:p>
    <w:p w14:paraId="708E2E89"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c. Category - Innovation and Design Process</w:t>
      </w:r>
    </w:p>
    <w:p w14:paraId="199C3CDA" w14:textId="77777777" w:rsidR="004E3B24" w:rsidRDefault="004E3B24" w:rsidP="004E3B24">
      <w:pPr>
        <w:pStyle w:val="HTMLPreformatted"/>
        <w:spacing w:before="200"/>
        <w:rPr>
          <w:rFonts w:ascii="Calibri" w:hAnsi="Calibri"/>
          <w:sz w:val="22"/>
          <w:szCs w:val="22"/>
        </w:rPr>
      </w:pPr>
      <w:r>
        <w:rPr>
          <w:rFonts w:ascii="Calibri" w:hAnsi="Calibri"/>
          <w:sz w:val="22"/>
          <w:szCs w:val="22"/>
        </w:rPr>
        <w:tab/>
      </w:r>
      <w:r>
        <w:rPr>
          <w:rFonts w:ascii="Calibri" w:hAnsi="Calibri"/>
          <w:sz w:val="22"/>
          <w:szCs w:val="22"/>
        </w:rPr>
        <w:tab/>
        <w:t>i. ID Credit - Acoustic Performance</w:t>
      </w:r>
    </w:p>
    <w:p w14:paraId="19D72D12" w14:textId="77777777" w:rsidR="004E3B24" w:rsidRDefault="004E3B24" w:rsidP="004E3B24">
      <w:pPr>
        <w:pStyle w:val="HTMLPreformatted"/>
        <w:spacing w:before="200"/>
        <w:rPr>
          <w:rFonts w:ascii="Calibri" w:hAnsi="Calibri"/>
          <w:sz w:val="22"/>
          <w:szCs w:val="22"/>
        </w:rPr>
      </w:pPr>
    </w:p>
    <w:p w14:paraId="6EE8D604" w14:textId="77777777" w:rsidR="004E3B24" w:rsidRDefault="004E3B24" w:rsidP="004E3B24">
      <w:pPr>
        <w:pStyle w:val="HTMLPreformatted"/>
        <w:spacing w:before="200"/>
        <w:rPr>
          <w:rFonts w:ascii="Calibri" w:hAnsi="Calibri"/>
          <w:sz w:val="22"/>
          <w:szCs w:val="22"/>
        </w:rPr>
      </w:pPr>
    </w:p>
    <w:p w14:paraId="7567466B" w14:textId="77777777" w:rsidR="004E3B24" w:rsidRDefault="004E3B24" w:rsidP="004E3B24">
      <w:pPr>
        <w:pStyle w:val="Heading2"/>
        <w:rPr>
          <w:rFonts w:ascii="Calibri" w:hAnsi="Calibri"/>
          <w:szCs w:val="22"/>
        </w:rPr>
      </w:pPr>
      <w:r>
        <w:rPr>
          <w:rFonts w:ascii="Calibri" w:hAnsi="Calibri"/>
          <w:szCs w:val="22"/>
        </w:rPr>
        <w:t>1.10 WARRANTY</w:t>
      </w:r>
    </w:p>
    <w:p w14:paraId="16057787" w14:textId="77777777" w:rsidR="004E3B24" w:rsidRDefault="004E3B24" w:rsidP="004E3B24">
      <w:pPr>
        <w:pStyle w:val="HTMLPreformatted"/>
        <w:spacing w:before="200"/>
        <w:rPr>
          <w:rFonts w:ascii="Calibri" w:hAnsi="Calibri"/>
          <w:sz w:val="22"/>
          <w:szCs w:val="22"/>
        </w:rPr>
      </w:pPr>
      <w:r>
        <w:rPr>
          <w:rFonts w:ascii="Calibri" w:hAnsi="Calibri"/>
          <w:sz w:val="22"/>
          <w:szCs w:val="22"/>
        </w:rPr>
        <w:t>A. Acoustical Panel: Submit a written warranty executed by the manufacturer, agreeing to repair or replace panels that fail within the warranty period.  Failures include, but are not limited to the following:</w:t>
      </w:r>
    </w:p>
    <w:p w14:paraId="6AC724DF"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1. Acoustical Panels:  Sagging and warping</w:t>
      </w:r>
    </w:p>
    <w:p w14:paraId="74DE6D01"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2. Grid System:  Rusting and manufacturer's defects.</w:t>
      </w:r>
    </w:p>
    <w:p w14:paraId="1408B215" w14:textId="77777777" w:rsidR="004E3B24" w:rsidRDefault="004E3B24" w:rsidP="004E3B24">
      <w:pPr>
        <w:pStyle w:val="HTMLPreformatted"/>
        <w:spacing w:before="200"/>
        <w:rPr>
          <w:rFonts w:ascii="Calibri" w:hAnsi="Calibri"/>
          <w:sz w:val="22"/>
          <w:szCs w:val="22"/>
        </w:rPr>
      </w:pPr>
      <w:r>
        <w:rPr>
          <w:rFonts w:ascii="Calibri" w:hAnsi="Calibri"/>
          <w:sz w:val="22"/>
          <w:szCs w:val="22"/>
        </w:rPr>
        <w:t>B. Warranty Period:</w:t>
      </w:r>
    </w:p>
    <w:p w14:paraId="2CA486B4" w14:textId="77777777" w:rsidR="004E3B24" w:rsidRDefault="004E3B24" w:rsidP="004E3B24">
      <w:pPr>
        <w:pStyle w:val="HTMLPreformatted"/>
        <w:spacing w:before="200"/>
        <w:rPr>
          <w:rFonts w:ascii="Calibri" w:hAnsi="Calibri"/>
          <w:sz w:val="22"/>
          <w:szCs w:val="22"/>
        </w:rPr>
      </w:pPr>
      <w:r>
        <w:rPr>
          <w:rFonts w:ascii="Calibri" w:hAnsi="Calibri"/>
          <w:sz w:val="22"/>
          <w:szCs w:val="22"/>
        </w:rPr>
        <w:t xml:space="preserve"> </w:t>
      </w:r>
      <w:r>
        <w:rPr>
          <w:rFonts w:ascii="Calibri" w:hAnsi="Calibri"/>
          <w:sz w:val="22"/>
          <w:szCs w:val="22"/>
        </w:rPr>
        <w:tab/>
        <w:t>1. Acoustical Metal panels: One (1) year from date of substantial completion</w:t>
      </w:r>
    </w:p>
    <w:p w14:paraId="3ED06E46"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2. Grid: One (1) year from date of substantial completion</w:t>
      </w:r>
    </w:p>
    <w:p w14:paraId="5D2346D3" w14:textId="77777777" w:rsidR="004E3B24" w:rsidRDefault="004E3B24" w:rsidP="004E3B24">
      <w:pPr>
        <w:pStyle w:val="HTMLPreformatted"/>
        <w:spacing w:before="200"/>
        <w:rPr>
          <w:rFonts w:ascii="Calibri" w:hAnsi="Calibri"/>
          <w:sz w:val="22"/>
          <w:szCs w:val="22"/>
        </w:rPr>
      </w:pPr>
      <w:r>
        <w:rPr>
          <w:rFonts w:ascii="Calibri" w:hAnsi="Calibri"/>
          <w:sz w:val="22"/>
          <w:szCs w:val="22"/>
        </w:rPr>
        <w:lastRenderedPageBreak/>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2D60ECDD" w14:textId="77777777" w:rsidR="004E3B24" w:rsidRDefault="004E3B24" w:rsidP="004E3B24">
      <w:pPr>
        <w:pStyle w:val="Heading2"/>
        <w:rPr>
          <w:rFonts w:ascii="Calibri" w:hAnsi="Calibri"/>
          <w:szCs w:val="22"/>
        </w:rPr>
      </w:pPr>
      <w:r>
        <w:rPr>
          <w:rFonts w:ascii="Calibri" w:hAnsi="Calibri"/>
          <w:szCs w:val="22"/>
        </w:rPr>
        <w:t>1.11 MAINTENANCE</w:t>
      </w:r>
    </w:p>
    <w:p w14:paraId="7A6B9673" w14:textId="77777777" w:rsidR="004E3B24" w:rsidRDefault="004E3B24" w:rsidP="004E3B24">
      <w:pPr>
        <w:pStyle w:val="HTMLPreformatted"/>
        <w:spacing w:before="200"/>
        <w:rPr>
          <w:rFonts w:ascii="Calibri" w:hAnsi="Calibri"/>
          <w:sz w:val="22"/>
          <w:szCs w:val="22"/>
        </w:rPr>
      </w:pPr>
      <w:r>
        <w:rPr>
          <w:rFonts w:ascii="Calibri" w:hAnsi="Calibri"/>
          <w:sz w:val="22"/>
          <w:szCs w:val="22"/>
        </w:rPr>
        <w:t>A. Extra Materials: Deliver extra materials to Owner. Furnish extra materials described below that match products installed. Packaged with protective covering for storage and identified with appropriate labels.</w:t>
      </w:r>
    </w:p>
    <w:p w14:paraId="0C77B483"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1. Acoustical Metal Ceiling Units:  Furnish quality of full-size units equal to 5.0 percent of amount installed.</w:t>
      </w:r>
    </w:p>
    <w:p w14:paraId="6754CD72"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2. Exposed Suspension System Components:  Furnish quantity of each exposed suspension component equal to 2.0 percent of amount installed.</w:t>
      </w:r>
    </w:p>
    <w:p w14:paraId="3B5A6FAC" w14:textId="77777777" w:rsidR="004E3B24" w:rsidRDefault="004E3B24" w:rsidP="004E3B24">
      <w:pPr>
        <w:spacing w:after="240"/>
      </w:pPr>
      <w:r>
        <w:br/>
      </w:r>
    </w:p>
    <w:p w14:paraId="177AEA7C" w14:textId="77777777" w:rsidR="004E3B24" w:rsidRDefault="004E3B24" w:rsidP="004E3B24">
      <w:pPr>
        <w:pStyle w:val="Heading1"/>
        <w:rPr>
          <w:rFonts w:ascii="Calibri" w:hAnsi="Calibri"/>
          <w:caps/>
          <w:sz w:val="22"/>
          <w:szCs w:val="22"/>
        </w:rPr>
      </w:pPr>
      <w:r>
        <w:rPr>
          <w:rFonts w:ascii="Calibri" w:hAnsi="Calibri"/>
          <w:caps/>
          <w:sz w:val="22"/>
          <w:szCs w:val="22"/>
        </w:rPr>
        <w:t>PART 2 – PRODUCTS</w:t>
      </w:r>
    </w:p>
    <w:p w14:paraId="61825815" w14:textId="77777777" w:rsidR="004E3B24" w:rsidRPr="00735A33" w:rsidRDefault="004E3B24" w:rsidP="004E3B24">
      <w:pPr>
        <w:spacing w:line="360" w:lineRule="auto"/>
        <w:rPr>
          <w:rFonts w:ascii="Arial" w:hAnsi="Arial" w:cs="Arial"/>
          <w:color w:val="FF0000"/>
        </w:rPr>
      </w:pPr>
      <w:r w:rsidRPr="002D1851">
        <w:rPr>
          <w:rFonts w:ascii="Arial" w:hAnsi="Arial" w:cs="Arial"/>
          <w:color w:val="FF000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607A10F1" w14:textId="77777777" w:rsidR="004E3B24" w:rsidRDefault="004E3B24" w:rsidP="004E3B24">
      <w:pPr>
        <w:pStyle w:val="Heading2"/>
        <w:rPr>
          <w:rFonts w:ascii="Calibri" w:hAnsi="Calibri"/>
          <w:szCs w:val="22"/>
        </w:rPr>
      </w:pPr>
      <w:r>
        <w:rPr>
          <w:rFonts w:ascii="Calibri" w:hAnsi="Calibri"/>
          <w:szCs w:val="22"/>
        </w:rPr>
        <w:t>2.1 MANUFACTURERS</w:t>
      </w:r>
    </w:p>
    <w:p w14:paraId="45E8DC4B" w14:textId="77777777" w:rsidR="004E3B24" w:rsidRDefault="004E3B24" w:rsidP="004E3B24">
      <w:pPr>
        <w:pStyle w:val="HTMLPreformatted"/>
        <w:spacing w:before="200" w:after="100"/>
        <w:rPr>
          <w:rFonts w:ascii="Calibri" w:hAnsi="Calibri"/>
          <w:sz w:val="22"/>
          <w:szCs w:val="22"/>
        </w:rPr>
      </w:pPr>
      <w:r>
        <w:rPr>
          <w:rFonts w:ascii="Calibri" w:hAnsi="Calibri"/>
          <w:sz w:val="22"/>
          <w:szCs w:val="22"/>
        </w:rPr>
        <w:t>A. Metal Ceiling Panels:</w:t>
      </w:r>
    </w:p>
    <w:p w14:paraId="115814EC"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1. Armstrong World Industries, Inc.</w:t>
      </w:r>
    </w:p>
    <w:p w14:paraId="7B2755E2" w14:textId="77777777" w:rsidR="004E3B24" w:rsidRDefault="004E3B24" w:rsidP="004E3B24">
      <w:pPr>
        <w:pStyle w:val="HTMLPreformatted"/>
        <w:spacing w:before="200" w:after="100"/>
        <w:rPr>
          <w:rFonts w:ascii="Calibri" w:hAnsi="Calibri"/>
          <w:sz w:val="22"/>
          <w:szCs w:val="22"/>
        </w:rPr>
      </w:pPr>
      <w:r>
        <w:rPr>
          <w:rFonts w:ascii="Calibri" w:hAnsi="Calibri"/>
          <w:sz w:val="22"/>
          <w:szCs w:val="22"/>
        </w:rPr>
        <w:t>B.   Suspension Systems:</w:t>
      </w:r>
    </w:p>
    <w:p w14:paraId="2F16A920" w14:textId="77777777" w:rsidR="004E3B24" w:rsidRDefault="004E3B24" w:rsidP="004E3B24">
      <w:pPr>
        <w:pStyle w:val="HTMLPreformatted"/>
        <w:spacing w:before="50" w:after="50"/>
        <w:ind w:left="250"/>
        <w:rPr>
          <w:rFonts w:ascii="Calibri" w:hAnsi="Calibri"/>
          <w:sz w:val="22"/>
          <w:szCs w:val="22"/>
        </w:rPr>
      </w:pPr>
      <w:r>
        <w:rPr>
          <w:rFonts w:ascii="Calibri" w:hAnsi="Calibri"/>
          <w:sz w:val="22"/>
          <w:szCs w:val="22"/>
        </w:rPr>
        <w:tab/>
        <w:t>1.   Armstrong World Industries, Inc.</w:t>
      </w:r>
    </w:p>
    <w:p w14:paraId="13630B5E" w14:textId="77777777" w:rsidR="004E3B24" w:rsidRDefault="004E3B24" w:rsidP="004E3B24">
      <w:pPr>
        <w:pStyle w:val="Heading2"/>
        <w:rPr>
          <w:rFonts w:ascii="Calibri" w:hAnsi="Calibri"/>
          <w:szCs w:val="22"/>
        </w:rPr>
      </w:pPr>
    </w:p>
    <w:p w14:paraId="59B7C759" w14:textId="77777777" w:rsidR="004E3B24" w:rsidRDefault="004E3B24" w:rsidP="004E3B24">
      <w:pPr>
        <w:pStyle w:val="Heading2"/>
        <w:rPr>
          <w:rFonts w:ascii="Calibri" w:hAnsi="Calibri"/>
          <w:szCs w:val="22"/>
        </w:rPr>
      </w:pPr>
      <w:r>
        <w:rPr>
          <w:rFonts w:ascii="Calibri" w:hAnsi="Calibri"/>
          <w:szCs w:val="22"/>
        </w:rPr>
        <w:t>2.2.1 ACOUSTICAL CEILING UNITS</w:t>
      </w:r>
    </w:p>
    <w:p w14:paraId="7A6795FE" w14:textId="77777777" w:rsidR="004E3B24" w:rsidRDefault="004E3B24" w:rsidP="004E3B24">
      <w:pPr>
        <w:pStyle w:val="Heading2"/>
        <w:rPr>
          <w:rFonts w:ascii="Calibri" w:hAnsi="Calibri"/>
          <w:szCs w:val="22"/>
        </w:rPr>
      </w:pPr>
      <w:r>
        <w:rPr>
          <w:rFonts w:ascii="Calibri" w:hAnsi="Calibri"/>
          <w:szCs w:val="22"/>
        </w:rPr>
        <w:t>A. Acoustical Panels Type AMP</w:t>
      </w:r>
    </w:p>
    <w:p w14:paraId="72F22A5B" w14:textId="4B16F487" w:rsidR="004E3B24" w:rsidRPr="00D20DBA" w:rsidRDefault="004E3B24" w:rsidP="004E3B24">
      <w:pPr>
        <w:pStyle w:val="ListParagraph"/>
        <w:spacing w:line="360" w:lineRule="auto"/>
        <w:rPr>
          <w:rFonts w:ascii="Arial" w:hAnsi="Arial" w:cs="Arial"/>
          <w:sz w:val="20"/>
          <w:szCs w:val="20"/>
        </w:rPr>
      </w:pPr>
      <w:r>
        <w:rPr>
          <w:rFonts w:ascii="Calibri" w:hAnsi="Calibri"/>
        </w:rPr>
        <w:t>1. Acoustical Panels Type AMP-1:</w:t>
      </w:r>
      <w:r>
        <w:rPr>
          <w:rFonts w:ascii="Calibri" w:hAnsi="Calibri"/>
        </w:rPr>
        <w:br/>
      </w:r>
      <w:r>
        <w:rPr>
          <w:rFonts w:ascii="Calibri" w:hAnsi="Calibri"/>
        </w:rPr>
        <w:tab/>
        <w:t xml:space="preserve">a. Surface Texture: Smooth </w:t>
      </w:r>
      <w:r>
        <w:rPr>
          <w:rFonts w:ascii="Calibri" w:hAnsi="Calibri"/>
        </w:rPr>
        <w:br/>
      </w:r>
      <w:r>
        <w:rPr>
          <w:rFonts w:ascii="Calibri" w:hAnsi="Calibri"/>
        </w:rPr>
        <w:tab/>
        <w:t xml:space="preserve">b. Composition: Electrogalvanized </w:t>
      </w:r>
      <w:r w:rsidR="00F86F51" w:rsidRPr="00F86F51">
        <w:rPr>
          <w:rFonts w:ascii="Calibri" w:hAnsi="Calibri"/>
        </w:rPr>
        <w:t xml:space="preserve">(12) (14) (16) gauge galvanized steel with </w:t>
      </w:r>
      <w:r w:rsidR="000846E5" w:rsidRPr="00F86F51">
        <w:rPr>
          <w:rFonts w:ascii="Calibri" w:hAnsi="Calibri"/>
        </w:rPr>
        <w:t>postproduction</w:t>
      </w:r>
      <w:r w:rsidR="00F86F51" w:rsidRPr="00F86F51">
        <w:rPr>
          <w:rFonts w:ascii="Calibri" w:hAnsi="Calibri"/>
        </w:rPr>
        <w:t xml:space="preserve"> powder coated paint finish</w:t>
      </w:r>
      <w:r>
        <w:rPr>
          <w:rFonts w:ascii="Calibri" w:hAnsi="Calibri"/>
        </w:rPr>
        <w:br/>
      </w:r>
      <w:r>
        <w:rPr>
          <w:rFonts w:ascii="Calibri" w:hAnsi="Calibri"/>
        </w:rPr>
        <w:tab/>
        <w:t xml:space="preserve">c. Color: </w:t>
      </w:r>
    </w:p>
    <w:p w14:paraId="61D8BEA8" w14:textId="18725006" w:rsidR="004E3B24" w:rsidRDefault="004E3B24" w:rsidP="004E3B24">
      <w:pPr>
        <w:pStyle w:val="ListParagraph"/>
        <w:numPr>
          <w:ilvl w:val="3"/>
          <w:numId w:val="34"/>
        </w:numPr>
        <w:spacing w:line="360" w:lineRule="auto"/>
        <w:rPr>
          <w:rFonts w:ascii="Arial" w:hAnsi="Arial" w:cs="Arial"/>
          <w:sz w:val="20"/>
          <w:szCs w:val="20"/>
        </w:rPr>
      </w:pPr>
      <w:r w:rsidRPr="002D1851">
        <w:rPr>
          <w:rFonts w:ascii="Arial" w:hAnsi="Arial" w:cs="Arial"/>
          <w:sz w:val="20"/>
          <w:szCs w:val="20"/>
        </w:rPr>
        <w:t>White</w:t>
      </w:r>
      <w:r w:rsidR="00C9332C">
        <w:rPr>
          <w:rFonts w:ascii="Arial" w:hAnsi="Arial" w:cs="Arial"/>
          <w:sz w:val="20"/>
          <w:szCs w:val="20"/>
        </w:rPr>
        <w:t xml:space="preserve"> (WH)</w:t>
      </w:r>
    </w:p>
    <w:p w14:paraId="3F2C6F32" w14:textId="2A1B6072" w:rsidR="00C9332C" w:rsidRDefault="00C9332C" w:rsidP="004E3B24">
      <w:pPr>
        <w:pStyle w:val="ListParagraph"/>
        <w:numPr>
          <w:ilvl w:val="3"/>
          <w:numId w:val="34"/>
        </w:numPr>
        <w:spacing w:line="360" w:lineRule="auto"/>
        <w:rPr>
          <w:rFonts w:ascii="Arial" w:hAnsi="Arial" w:cs="Arial"/>
          <w:sz w:val="20"/>
          <w:szCs w:val="20"/>
        </w:rPr>
      </w:pPr>
      <w:r>
        <w:rPr>
          <w:rFonts w:ascii="Arial" w:hAnsi="Arial" w:cs="Arial"/>
          <w:sz w:val="20"/>
          <w:szCs w:val="20"/>
        </w:rPr>
        <w:t>Silver Grey (SG)</w:t>
      </w:r>
      <w:r w:rsidR="00E53FE4">
        <w:rPr>
          <w:rFonts w:ascii="Arial" w:hAnsi="Arial" w:cs="Arial"/>
          <w:sz w:val="20"/>
          <w:szCs w:val="20"/>
        </w:rPr>
        <w:t>*</w:t>
      </w:r>
    </w:p>
    <w:p w14:paraId="692E3630" w14:textId="283EEE5F" w:rsidR="00C9332C" w:rsidRPr="00E36B04" w:rsidRDefault="00C9332C" w:rsidP="004E3B24">
      <w:pPr>
        <w:pStyle w:val="ListParagraph"/>
        <w:numPr>
          <w:ilvl w:val="3"/>
          <w:numId w:val="34"/>
        </w:numPr>
        <w:spacing w:line="360" w:lineRule="auto"/>
        <w:rPr>
          <w:rFonts w:ascii="Arial" w:hAnsi="Arial" w:cs="Arial"/>
          <w:sz w:val="20"/>
          <w:szCs w:val="20"/>
        </w:rPr>
      </w:pPr>
      <w:r>
        <w:rPr>
          <w:rFonts w:ascii="Arial" w:hAnsi="Arial" w:cs="Arial"/>
          <w:sz w:val="20"/>
          <w:szCs w:val="20"/>
        </w:rPr>
        <w:t>Gun Metal (</w:t>
      </w:r>
      <w:r w:rsidR="00E53FE4">
        <w:rPr>
          <w:rFonts w:ascii="Arial" w:hAnsi="Arial" w:cs="Arial"/>
          <w:sz w:val="20"/>
          <w:szCs w:val="20"/>
        </w:rPr>
        <w:t>MY)*</w:t>
      </w:r>
      <w:r w:rsidR="00E53FE4">
        <w:rPr>
          <w:rFonts w:ascii="Arial" w:hAnsi="Arial" w:cs="Arial"/>
          <w:sz w:val="20"/>
          <w:szCs w:val="20"/>
        </w:rPr>
        <w:br/>
        <w:t>*Premium finish options</w:t>
      </w:r>
    </w:p>
    <w:p w14:paraId="3994534F" w14:textId="153B2516" w:rsidR="004E3B24" w:rsidRDefault="004E3B24" w:rsidP="00D329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sz w:val="22"/>
          <w:szCs w:val="22"/>
        </w:rPr>
      </w:pPr>
      <w:r>
        <w:rPr>
          <w:rFonts w:ascii="Calibri" w:hAnsi="Calibri"/>
          <w:sz w:val="22"/>
          <w:szCs w:val="22"/>
        </w:rPr>
        <w:lastRenderedPageBreak/>
        <w:br/>
      </w:r>
      <w:r>
        <w:rPr>
          <w:rFonts w:ascii="Calibri" w:hAnsi="Calibri"/>
          <w:sz w:val="22"/>
          <w:szCs w:val="22"/>
        </w:rPr>
        <w:tab/>
        <w:t xml:space="preserve">d. Size: </w:t>
      </w:r>
      <w:r w:rsidR="003A11E4" w:rsidRPr="003A11E4">
        <w:rPr>
          <w:rFonts w:ascii="Calibri" w:hAnsi="Calibri"/>
          <w:sz w:val="22"/>
          <w:szCs w:val="22"/>
        </w:rPr>
        <w:t>(12 inch) (18 inch) (24 inch) widths, up to 12 foot lengths</w:t>
      </w:r>
      <w:r>
        <w:rPr>
          <w:rFonts w:ascii="Calibri" w:hAnsi="Calibri"/>
          <w:sz w:val="22"/>
          <w:szCs w:val="22"/>
        </w:rPr>
        <w:br/>
      </w:r>
      <w:r>
        <w:rPr>
          <w:rFonts w:ascii="Calibri" w:hAnsi="Calibri"/>
          <w:sz w:val="22"/>
          <w:szCs w:val="22"/>
        </w:rPr>
        <w:tab/>
        <w:t xml:space="preserve">e. Edge Profile: </w:t>
      </w:r>
      <w:r w:rsidR="00ED0727" w:rsidRPr="00ED0727">
        <w:rPr>
          <w:rFonts w:ascii="Calibri" w:hAnsi="Calibri"/>
          <w:sz w:val="22"/>
          <w:szCs w:val="22"/>
        </w:rPr>
        <w:t>Screw In Concealed Locking (tested to withstand 960 – 3100 lbs. of force)</w:t>
      </w:r>
      <w:r>
        <w:rPr>
          <w:rFonts w:ascii="Calibri" w:hAnsi="Calibri"/>
          <w:sz w:val="22"/>
          <w:szCs w:val="22"/>
        </w:rPr>
        <w:br/>
      </w:r>
      <w:r>
        <w:rPr>
          <w:rFonts w:ascii="Calibri" w:hAnsi="Calibri"/>
          <w:sz w:val="22"/>
          <w:szCs w:val="22"/>
        </w:rPr>
        <w:tab/>
        <w:t>f. Perforation Option: (Unperforated-</w:t>
      </w:r>
      <w:r w:rsidR="00CC7F3D">
        <w:rPr>
          <w:rFonts w:ascii="Calibri" w:hAnsi="Calibri"/>
          <w:sz w:val="22"/>
          <w:szCs w:val="22"/>
        </w:rPr>
        <w:t>P</w:t>
      </w:r>
      <w:r>
        <w:rPr>
          <w:rFonts w:ascii="Calibri" w:hAnsi="Calibri"/>
          <w:sz w:val="22"/>
          <w:szCs w:val="22"/>
        </w:rPr>
        <w:t>1) (Perforated-</w:t>
      </w:r>
      <w:r w:rsidR="00CC7F3D">
        <w:rPr>
          <w:rFonts w:ascii="Calibri" w:hAnsi="Calibri"/>
          <w:sz w:val="22"/>
          <w:szCs w:val="22"/>
        </w:rPr>
        <w:t>P</w:t>
      </w:r>
      <w:r w:rsidR="00E53FE4">
        <w:rPr>
          <w:rFonts w:ascii="Calibri" w:hAnsi="Calibri"/>
          <w:sz w:val="22"/>
          <w:szCs w:val="22"/>
        </w:rPr>
        <w:t>5</w:t>
      </w:r>
      <w:r>
        <w:rPr>
          <w:rFonts w:ascii="Calibri" w:hAnsi="Calibri"/>
          <w:sz w:val="22"/>
          <w:szCs w:val="22"/>
        </w:rPr>
        <w:t xml:space="preserve">) </w:t>
      </w:r>
      <w:r>
        <w:rPr>
          <w:rFonts w:ascii="Calibri" w:hAnsi="Calibri"/>
          <w:sz w:val="22"/>
          <w:szCs w:val="22"/>
        </w:rPr>
        <w:br/>
      </w:r>
      <w:r>
        <w:rPr>
          <w:rFonts w:ascii="Calibri" w:hAnsi="Calibri"/>
          <w:sz w:val="22"/>
          <w:szCs w:val="22"/>
        </w:rPr>
        <w:tab/>
        <w:t xml:space="preserve">g. Noise Reduction Coefficient( NRC): </w:t>
      </w:r>
      <w:r w:rsidR="00E2301F" w:rsidRPr="00E2301F">
        <w:rPr>
          <w:rFonts w:ascii="Calibri" w:hAnsi="Calibri"/>
          <w:sz w:val="22"/>
          <w:szCs w:val="22"/>
        </w:rPr>
        <w:t>ASTM C 423; Classified with UL label on product carton, (unperforated - N/A), (perforated with optional fiberglass infill item #8200100 – 0.80)</w:t>
      </w:r>
      <w:r>
        <w:rPr>
          <w:rFonts w:ascii="Calibri" w:hAnsi="Calibri"/>
          <w:sz w:val="22"/>
          <w:szCs w:val="22"/>
        </w:rPr>
        <w:br/>
      </w:r>
      <w:r>
        <w:rPr>
          <w:rFonts w:ascii="Calibri" w:hAnsi="Calibri"/>
          <w:sz w:val="22"/>
          <w:szCs w:val="22"/>
        </w:rPr>
        <w:tab/>
        <w:t>h. Ceiling Attenuation Class (CAC) : N/A</w:t>
      </w:r>
      <w:r>
        <w:rPr>
          <w:rFonts w:ascii="Calibri" w:hAnsi="Calibri"/>
          <w:sz w:val="22"/>
          <w:szCs w:val="22"/>
        </w:rPr>
        <w:br/>
      </w:r>
      <w:r>
        <w:rPr>
          <w:rFonts w:ascii="Calibri" w:hAnsi="Calibri"/>
          <w:sz w:val="22"/>
          <w:szCs w:val="22"/>
        </w:rPr>
        <w:tab/>
        <w:t>i. Sabin: N/A</w:t>
      </w:r>
      <w:r>
        <w:rPr>
          <w:rFonts w:ascii="Calibri" w:hAnsi="Calibri"/>
          <w:sz w:val="22"/>
          <w:szCs w:val="22"/>
        </w:rPr>
        <w:br/>
      </w:r>
      <w:r>
        <w:rPr>
          <w:rFonts w:ascii="Calibri" w:hAnsi="Calibri"/>
          <w:sz w:val="22"/>
          <w:szCs w:val="22"/>
        </w:rPr>
        <w:tab/>
        <w:t xml:space="preserve">j. Articulation Class (AC): N/A </w:t>
      </w:r>
      <w:r>
        <w:rPr>
          <w:rFonts w:ascii="Calibri" w:hAnsi="Calibri"/>
          <w:sz w:val="22"/>
          <w:szCs w:val="22"/>
        </w:rPr>
        <w:br/>
      </w:r>
      <w:r>
        <w:rPr>
          <w:rFonts w:ascii="Calibri" w:hAnsi="Calibri"/>
          <w:sz w:val="22"/>
          <w:szCs w:val="22"/>
        </w:rPr>
        <w:tab/>
        <w:t xml:space="preserve">k. Flame Spread: ASTM E 1264; Class A (FM) </w:t>
      </w:r>
      <w:r>
        <w:rPr>
          <w:rFonts w:ascii="Calibri" w:hAnsi="Calibri"/>
          <w:sz w:val="22"/>
          <w:szCs w:val="22"/>
        </w:rPr>
        <w:br/>
      </w:r>
      <w:r>
        <w:rPr>
          <w:rFonts w:ascii="Calibri" w:hAnsi="Calibri"/>
          <w:sz w:val="22"/>
          <w:szCs w:val="22"/>
        </w:rPr>
        <w:tab/>
        <w:t xml:space="preserve">l. Light Reflectance: </w:t>
      </w:r>
      <w:r w:rsidR="00C42D1F" w:rsidRPr="00C42D1F">
        <w:rPr>
          <w:rFonts w:ascii="Calibri" w:hAnsi="Calibri"/>
          <w:sz w:val="22"/>
          <w:szCs w:val="22"/>
        </w:rPr>
        <w:t>ASTM E 1477; White Panel: Light Reflectance: (unperforated - 0.7</w:t>
      </w:r>
      <w:r w:rsidR="00927FB6">
        <w:rPr>
          <w:rFonts w:ascii="Calibri" w:hAnsi="Calibri"/>
          <w:sz w:val="22"/>
          <w:szCs w:val="22"/>
        </w:rPr>
        <w:t>5</w:t>
      </w:r>
      <w:r w:rsidR="00C42D1F" w:rsidRPr="00C42D1F">
        <w:rPr>
          <w:rFonts w:ascii="Calibri" w:hAnsi="Calibri"/>
          <w:sz w:val="22"/>
          <w:szCs w:val="22"/>
        </w:rPr>
        <w:t>)</w:t>
      </w:r>
      <w:r>
        <w:rPr>
          <w:rFonts w:ascii="Calibri" w:hAnsi="Calibri"/>
          <w:sz w:val="22"/>
          <w:szCs w:val="22"/>
        </w:rPr>
        <w:br/>
      </w:r>
      <w:r>
        <w:rPr>
          <w:rFonts w:ascii="Calibri" w:hAnsi="Calibri"/>
          <w:sz w:val="22"/>
          <w:szCs w:val="22"/>
        </w:rPr>
        <w:tab/>
        <w:t>m. Dimensional Stability: Standard</w:t>
      </w:r>
      <w:r>
        <w:rPr>
          <w:rFonts w:ascii="Calibri" w:hAnsi="Calibri"/>
          <w:sz w:val="22"/>
          <w:szCs w:val="22"/>
        </w:rPr>
        <w:br/>
      </w:r>
      <w:r>
        <w:rPr>
          <w:rFonts w:ascii="Calibri" w:hAnsi="Calibri"/>
          <w:sz w:val="22"/>
          <w:szCs w:val="22"/>
        </w:rPr>
        <w:tab/>
        <w:t xml:space="preserve">n. Acceptable Product: </w:t>
      </w:r>
      <w:r w:rsidR="00D3290A" w:rsidRPr="00D3290A">
        <w:rPr>
          <w:rFonts w:ascii="Calibri" w:hAnsi="Calibri"/>
          <w:sz w:val="22"/>
          <w:szCs w:val="22"/>
        </w:rPr>
        <w:t xml:space="preserve">MetalWorks SecureLock Plus, </w:t>
      </w:r>
      <w:r w:rsidR="00D3290A">
        <w:rPr>
          <w:rFonts w:ascii="Calibri" w:hAnsi="Calibri"/>
          <w:sz w:val="22"/>
          <w:szCs w:val="22"/>
        </w:rPr>
        <w:t>_____________________________</w:t>
      </w:r>
      <w:r w:rsidR="00D3290A" w:rsidRPr="00D3290A">
        <w:rPr>
          <w:rFonts w:ascii="Calibri" w:hAnsi="Calibri"/>
          <w:sz w:val="22"/>
          <w:szCs w:val="22"/>
        </w:rPr>
        <w:t>, as manufactured by Armstrong World Industries.</w:t>
      </w:r>
      <w:r>
        <w:rPr>
          <w:rFonts w:ascii="Calibri" w:hAnsi="Calibri"/>
          <w:sz w:val="22"/>
          <w:szCs w:val="22"/>
        </w:rPr>
        <w:br/>
      </w:r>
    </w:p>
    <w:p w14:paraId="66458B8C" w14:textId="77777777" w:rsidR="002F2C38" w:rsidRDefault="003867FE" w:rsidP="002F2C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15"/>
        <w:rPr>
          <w:rFonts w:ascii="Calibri" w:hAnsi="Calibri"/>
          <w:sz w:val="22"/>
          <w:szCs w:val="22"/>
        </w:rPr>
      </w:pPr>
      <w:r>
        <w:rPr>
          <w:rFonts w:ascii="Calibri" w:hAnsi="Calibri"/>
          <w:sz w:val="22"/>
          <w:szCs w:val="22"/>
        </w:rPr>
        <w:t>2. Panel Accessories:</w:t>
      </w:r>
    </w:p>
    <w:p w14:paraId="768BD8D6" w14:textId="77777777" w:rsidR="002F2C38" w:rsidRDefault="00084F33" w:rsidP="002F2C38">
      <w:pPr>
        <w:pStyle w:val="HTMLPreformatted"/>
        <w:numPr>
          <w:ilvl w:val="0"/>
          <w:numId w:val="4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sz w:val="22"/>
          <w:szCs w:val="22"/>
        </w:rPr>
      </w:pPr>
      <w:r>
        <w:rPr>
          <w:rFonts w:ascii="Calibri" w:hAnsi="Calibri"/>
          <w:sz w:val="22"/>
          <w:szCs w:val="22"/>
        </w:rPr>
        <w:t>1” Fiberglass Infill Panel, Item# 8200T10</w:t>
      </w:r>
    </w:p>
    <w:p w14:paraId="0595A74A" w14:textId="39E7393E" w:rsidR="00084F33" w:rsidRPr="002F2C38" w:rsidRDefault="00084F33" w:rsidP="002F2C38">
      <w:pPr>
        <w:pStyle w:val="HTMLPreformatted"/>
        <w:numPr>
          <w:ilvl w:val="0"/>
          <w:numId w:val="4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sz w:val="22"/>
          <w:szCs w:val="22"/>
        </w:rPr>
      </w:pPr>
      <w:r w:rsidRPr="002F2C38">
        <w:rPr>
          <w:rFonts w:ascii="Calibri" w:hAnsi="Calibri"/>
          <w:sz w:val="22"/>
          <w:szCs w:val="22"/>
        </w:rPr>
        <w:t>Access Door panel, Item# 5949</w:t>
      </w:r>
    </w:p>
    <w:p w14:paraId="5BECAE19" w14:textId="53AF131B" w:rsidR="00084F33" w:rsidRDefault="00207DE8" w:rsidP="00084F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15"/>
        <w:rPr>
          <w:rFonts w:ascii="Calibri" w:hAnsi="Calibri"/>
          <w:sz w:val="22"/>
          <w:szCs w:val="22"/>
        </w:rPr>
      </w:pPr>
      <w:r>
        <w:rPr>
          <w:rFonts w:ascii="Calibri" w:hAnsi="Calibri"/>
          <w:sz w:val="22"/>
          <w:szCs w:val="22"/>
        </w:rPr>
        <w:t>3</w:t>
      </w:r>
      <w:r w:rsidR="004E3B24">
        <w:rPr>
          <w:rFonts w:ascii="Calibri" w:hAnsi="Calibri"/>
          <w:sz w:val="22"/>
          <w:szCs w:val="22"/>
        </w:rPr>
        <w:t xml:space="preserve">. </w:t>
      </w:r>
      <w:r w:rsidR="00084F33">
        <w:rPr>
          <w:rFonts w:ascii="Calibri" w:hAnsi="Calibri"/>
          <w:sz w:val="22"/>
          <w:szCs w:val="22"/>
        </w:rPr>
        <w:t>Suspension System</w:t>
      </w:r>
      <w:r w:rsidR="004E3B24">
        <w:rPr>
          <w:rFonts w:ascii="Calibri" w:hAnsi="Calibri"/>
          <w:sz w:val="22"/>
          <w:szCs w:val="22"/>
        </w:rPr>
        <w:t>:</w:t>
      </w:r>
    </w:p>
    <w:p w14:paraId="2E3E24E6" w14:textId="3B08DB0D" w:rsidR="00207DE8" w:rsidRPr="00207DE8" w:rsidRDefault="00207DE8" w:rsidP="00207DE8">
      <w:pPr>
        <w:numPr>
          <w:ilvl w:val="0"/>
          <w:numId w:val="38"/>
        </w:numPr>
        <w:spacing w:before="100" w:beforeAutospacing="1" w:after="100" w:afterAutospacing="1"/>
        <w:rPr>
          <w:rFonts w:asciiTheme="minorHAnsi" w:hAnsiTheme="minorHAnsi" w:cstheme="minorHAnsi"/>
          <w:color w:val="000000"/>
          <w:sz w:val="22"/>
          <w:szCs w:val="22"/>
        </w:rPr>
      </w:pPr>
      <w:r w:rsidRPr="00207DE8">
        <w:rPr>
          <w:rFonts w:asciiTheme="minorHAnsi" w:hAnsiTheme="minorHAnsi" w:cstheme="minorHAnsi"/>
          <w:color w:val="000000"/>
          <w:sz w:val="22"/>
          <w:szCs w:val="22"/>
        </w:rPr>
        <w:t xml:space="preserve">Edge Moldings: Metal or stainless steel of types and profiles indicated or, if not indicated, manufacturer's standard moldings for edges and penetrations, including light fixtures, that fit type of edge detail and suspension system indicated. </w:t>
      </w:r>
    </w:p>
    <w:p w14:paraId="211A513D" w14:textId="77777777" w:rsidR="00207DE8" w:rsidRPr="00207DE8" w:rsidRDefault="00207DE8" w:rsidP="00207DE8">
      <w:pPr>
        <w:numPr>
          <w:ilvl w:val="0"/>
          <w:numId w:val="38"/>
        </w:numPr>
        <w:rPr>
          <w:rFonts w:asciiTheme="minorHAnsi" w:hAnsiTheme="minorHAnsi" w:cstheme="minorHAnsi"/>
          <w:color w:val="000000"/>
          <w:sz w:val="22"/>
          <w:szCs w:val="22"/>
        </w:rPr>
      </w:pPr>
      <w:r w:rsidRPr="00207DE8">
        <w:rPr>
          <w:rFonts w:asciiTheme="minorHAnsi" w:hAnsiTheme="minorHAnsi" w:cstheme="minorHAnsi"/>
          <w:color w:val="000000"/>
          <w:sz w:val="22"/>
          <w:szCs w:val="22"/>
        </w:rPr>
        <w:t xml:space="preserve">Accessories: </w:t>
      </w:r>
    </w:p>
    <w:p w14:paraId="09AB6828" w14:textId="2291FABC" w:rsidR="00207DE8" w:rsidRPr="00207DE8" w:rsidRDefault="00207DE8" w:rsidP="00207DE8">
      <w:pPr>
        <w:numPr>
          <w:ilvl w:val="1"/>
          <w:numId w:val="38"/>
        </w:numPr>
        <w:rPr>
          <w:rFonts w:asciiTheme="minorHAnsi" w:hAnsiTheme="minorHAnsi" w:cstheme="minorHAnsi"/>
          <w:color w:val="000000"/>
          <w:sz w:val="22"/>
          <w:szCs w:val="22"/>
        </w:rPr>
      </w:pPr>
      <w:r w:rsidRPr="00207DE8">
        <w:rPr>
          <w:rFonts w:asciiTheme="minorHAnsi" w:hAnsiTheme="minorHAnsi" w:cstheme="minorHAnsi"/>
          <w:color w:val="000000"/>
          <w:sz w:val="22"/>
          <w:szCs w:val="22"/>
        </w:rPr>
        <w:t>SecureLock Plus Hold Down Clips; Item#</w:t>
      </w:r>
      <w:r w:rsidR="002F2C38">
        <w:rPr>
          <w:rFonts w:asciiTheme="minorHAnsi" w:hAnsiTheme="minorHAnsi" w:cstheme="minorHAnsi"/>
          <w:color w:val="000000"/>
          <w:sz w:val="22"/>
          <w:szCs w:val="22"/>
        </w:rPr>
        <w:t xml:space="preserve"> </w:t>
      </w:r>
      <w:r w:rsidRPr="00207DE8">
        <w:rPr>
          <w:rFonts w:asciiTheme="minorHAnsi" w:hAnsiTheme="minorHAnsi" w:cstheme="minorHAnsi"/>
          <w:color w:val="000000"/>
          <w:sz w:val="22"/>
          <w:szCs w:val="22"/>
        </w:rPr>
        <w:t>5595</w:t>
      </w:r>
    </w:p>
    <w:p w14:paraId="0FC77597" w14:textId="1D30B408" w:rsidR="00207DE8" w:rsidRPr="00207DE8" w:rsidRDefault="00207DE8" w:rsidP="00207DE8">
      <w:pPr>
        <w:numPr>
          <w:ilvl w:val="1"/>
          <w:numId w:val="38"/>
        </w:numPr>
        <w:rPr>
          <w:rFonts w:asciiTheme="minorHAnsi" w:hAnsiTheme="minorHAnsi" w:cstheme="minorHAnsi"/>
          <w:color w:val="000000"/>
          <w:sz w:val="22"/>
          <w:szCs w:val="22"/>
        </w:rPr>
      </w:pPr>
      <w:r w:rsidRPr="00207DE8">
        <w:rPr>
          <w:rFonts w:asciiTheme="minorHAnsi" w:hAnsiTheme="minorHAnsi" w:cstheme="minorHAnsi"/>
          <w:color w:val="000000"/>
          <w:sz w:val="22"/>
          <w:szCs w:val="22"/>
        </w:rPr>
        <w:t xml:space="preserve">C Channel; </w:t>
      </w:r>
      <w:r w:rsidR="002F2C38" w:rsidRPr="00207DE8">
        <w:rPr>
          <w:rFonts w:asciiTheme="minorHAnsi" w:hAnsiTheme="minorHAnsi" w:cstheme="minorHAnsi"/>
          <w:color w:val="000000"/>
          <w:sz w:val="22"/>
          <w:szCs w:val="22"/>
        </w:rPr>
        <w:t>14-gauge</w:t>
      </w:r>
      <w:r w:rsidRPr="00207DE8">
        <w:rPr>
          <w:rFonts w:asciiTheme="minorHAnsi" w:hAnsiTheme="minorHAnsi" w:cstheme="minorHAnsi"/>
          <w:color w:val="000000"/>
          <w:sz w:val="22"/>
          <w:szCs w:val="22"/>
        </w:rPr>
        <w:t>, Item#</w:t>
      </w:r>
      <w:r w:rsidR="002F2C38">
        <w:rPr>
          <w:rFonts w:asciiTheme="minorHAnsi" w:hAnsiTheme="minorHAnsi" w:cstheme="minorHAnsi"/>
          <w:color w:val="000000"/>
          <w:sz w:val="22"/>
          <w:szCs w:val="22"/>
        </w:rPr>
        <w:t xml:space="preserve"> </w:t>
      </w:r>
      <w:r w:rsidRPr="00207DE8">
        <w:rPr>
          <w:rFonts w:asciiTheme="minorHAnsi" w:hAnsiTheme="minorHAnsi" w:cstheme="minorHAnsi"/>
          <w:color w:val="000000"/>
          <w:sz w:val="22"/>
          <w:szCs w:val="22"/>
        </w:rPr>
        <w:t>5397WH</w:t>
      </w:r>
    </w:p>
    <w:p w14:paraId="71F6D807" w14:textId="15C3B8E5" w:rsidR="00207DE8" w:rsidRPr="00207DE8" w:rsidRDefault="00207DE8" w:rsidP="00207DE8">
      <w:pPr>
        <w:numPr>
          <w:ilvl w:val="1"/>
          <w:numId w:val="38"/>
        </w:numPr>
        <w:rPr>
          <w:rFonts w:asciiTheme="minorHAnsi" w:hAnsiTheme="minorHAnsi" w:cstheme="minorHAnsi"/>
          <w:color w:val="000000"/>
          <w:sz w:val="22"/>
          <w:szCs w:val="22"/>
        </w:rPr>
      </w:pPr>
      <w:r w:rsidRPr="00207DE8">
        <w:rPr>
          <w:rFonts w:asciiTheme="minorHAnsi" w:hAnsiTheme="minorHAnsi" w:cstheme="minorHAnsi"/>
          <w:color w:val="000000"/>
          <w:sz w:val="22"/>
          <w:szCs w:val="22"/>
        </w:rPr>
        <w:t>Midspan Strut; Item#</w:t>
      </w:r>
      <w:r w:rsidR="002F2C38">
        <w:rPr>
          <w:rFonts w:asciiTheme="minorHAnsi" w:hAnsiTheme="minorHAnsi" w:cstheme="minorHAnsi"/>
          <w:color w:val="000000"/>
          <w:sz w:val="22"/>
          <w:szCs w:val="22"/>
        </w:rPr>
        <w:t xml:space="preserve"> </w:t>
      </w:r>
      <w:r w:rsidRPr="00207DE8">
        <w:rPr>
          <w:rFonts w:asciiTheme="minorHAnsi" w:hAnsiTheme="minorHAnsi" w:cstheme="minorHAnsi"/>
          <w:color w:val="000000"/>
          <w:sz w:val="22"/>
          <w:szCs w:val="22"/>
        </w:rPr>
        <w:t>5593WH</w:t>
      </w:r>
    </w:p>
    <w:p w14:paraId="25CA6AE6" w14:textId="2C649827" w:rsidR="00207DE8" w:rsidRPr="00207DE8" w:rsidRDefault="00207DE8" w:rsidP="00207DE8">
      <w:pPr>
        <w:numPr>
          <w:ilvl w:val="1"/>
          <w:numId w:val="38"/>
        </w:numPr>
        <w:rPr>
          <w:rFonts w:asciiTheme="minorHAnsi" w:hAnsiTheme="minorHAnsi" w:cstheme="minorHAnsi"/>
          <w:color w:val="000000"/>
          <w:sz w:val="22"/>
          <w:szCs w:val="22"/>
        </w:rPr>
      </w:pPr>
      <w:r w:rsidRPr="00207DE8">
        <w:rPr>
          <w:rFonts w:asciiTheme="minorHAnsi" w:hAnsiTheme="minorHAnsi" w:cstheme="minorHAnsi"/>
          <w:color w:val="000000"/>
          <w:sz w:val="22"/>
          <w:szCs w:val="22"/>
        </w:rPr>
        <w:t xml:space="preserve">Z Clips; </w:t>
      </w:r>
      <w:r w:rsidR="002F2C38" w:rsidRPr="00207DE8">
        <w:rPr>
          <w:rFonts w:asciiTheme="minorHAnsi" w:hAnsiTheme="minorHAnsi" w:cstheme="minorHAnsi"/>
          <w:color w:val="000000"/>
          <w:sz w:val="22"/>
          <w:szCs w:val="22"/>
        </w:rPr>
        <w:t>14-gauge</w:t>
      </w:r>
      <w:r w:rsidRPr="00207DE8">
        <w:rPr>
          <w:rFonts w:asciiTheme="minorHAnsi" w:hAnsiTheme="minorHAnsi" w:cstheme="minorHAnsi"/>
          <w:color w:val="000000"/>
          <w:sz w:val="22"/>
          <w:szCs w:val="22"/>
        </w:rPr>
        <w:t>, Item#</w:t>
      </w:r>
      <w:r w:rsidR="002F2C38">
        <w:rPr>
          <w:rFonts w:asciiTheme="minorHAnsi" w:hAnsiTheme="minorHAnsi" w:cstheme="minorHAnsi"/>
          <w:color w:val="000000"/>
          <w:sz w:val="22"/>
          <w:szCs w:val="22"/>
        </w:rPr>
        <w:t xml:space="preserve"> </w:t>
      </w:r>
      <w:r w:rsidRPr="00207DE8">
        <w:rPr>
          <w:rFonts w:asciiTheme="minorHAnsi" w:hAnsiTheme="minorHAnsi" w:cstheme="minorHAnsi"/>
          <w:color w:val="000000"/>
          <w:sz w:val="22"/>
          <w:szCs w:val="22"/>
        </w:rPr>
        <w:t>5599</w:t>
      </w:r>
    </w:p>
    <w:p w14:paraId="14387644" w14:textId="6173B1D3" w:rsidR="004E3B24" w:rsidRDefault="004E3B24" w:rsidP="00084F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15"/>
        <w:rPr>
          <w:rFonts w:ascii="Calibri" w:hAnsi="Calibri"/>
          <w:sz w:val="22"/>
          <w:szCs w:val="22"/>
        </w:rPr>
      </w:pPr>
      <w:r>
        <w:rPr>
          <w:rFonts w:ascii="Calibri" w:hAnsi="Calibri"/>
          <w:sz w:val="22"/>
          <w:szCs w:val="22"/>
        </w:rPr>
        <w:tab/>
      </w:r>
      <w:r>
        <w:rPr>
          <w:rFonts w:ascii="Calibri" w:hAnsi="Calibri"/>
          <w:sz w:val="22"/>
          <w:szCs w:val="22"/>
        </w:rPr>
        <w:tab/>
      </w:r>
    </w:p>
    <w:p w14:paraId="551DCE2B" w14:textId="77777777" w:rsidR="004E3B24" w:rsidRDefault="004E3B24" w:rsidP="004E3B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rPr>
          <w:rFonts w:ascii="Calibri" w:hAnsi="Calibri"/>
          <w:caps/>
          <w:sz w:val="22"/>
          <w:szCs w:val="22"/>
        </w:rPr>
      </w:pPr>
      <w:r>
        <w:rPr>
          <w:rFonts w:ascii="Calibri" w:hAnsi="Calibri"/>
          <w:sz w:val="22"/>
          <w:szCs w:val="22"/>
        </w:rPr>
        <w:br/>
      </w:r>
      <w:r>
        <w:rPr>
          <w:rFonts w:ascii="Calibri" w:hAnsi="Calibri"/>
          <w:caps/>
          <w:sz w:val="22"/>
          <w:szCs w:val="22"/>
        </w:rPr>
        <w:t>PART 3 - EXECUTION</w:t>
      </w:r>
    </w:p>
    <w:p w14:paraId="737B1BB0" w14:textId="77777777" w:rsidR="004E3B24" w:rsidRDefault="004E3B24" w:rsidP="004E3B24">
      <w:pPr>
        <w:pStyle w:val="Heading2"/>
        <w:rPr>
          <w:rFonts w:ascii="Calibri" w:hAnsi="Calibri"/>
          <w:szCs w:val="22"/>
        </w:rPr>
      </w:pPr>
      <w:r>
        <w:rPr>
          <w:rFonts w:ascii="Calibri" w:hAnsi="Calibri"/>
          <w:szCs w:val="22"/>
        </w:rPr>
        <w:t>3.1 EXAMINATION</w:t>
      </w:r>
    </w:p>
    <w:p w14:paraId="54E2277F" w14:textId="77777777" w:rsidR="004E3B24" w:rsidRDefault="004E3B24" w:rsidP="004E3B24">
      <w:pPr>
        <w:pStyle w:val="HTMLPreformatted"/>
        <w:spacing w:before="200"/>
        <w:rPr>
          <w:rFonts w:ascii="Calibri" w:hAnsi="Calibri"/>
          <w:sz w:val="22"/>
          <w:szCs w:val="22"/>
        </w:rPr>
      </w:pPr>
      <w:r>
        <w:rPr>
          <w:rFonts w:ascii="Calibri" w:hAnsi="Calibri"/>
          <w:sz w:val="22"/>
          <w:szCs w:val="22"/>
        </w:rPr>
        <w:t xml:space="preserve">A. Do not proceed with installation until all wet work such as concrete, terrazzo, plastering and painting has been completed and thoroughly dried out, unless expressly permitted by manufacturer's printed recommendations.  (Exception: </w:t>
      </w:r>
      <w:proofErr w:type="spellStart"/>
      <w:r>
        <w:rPr>
          <w:rFonts w:ascii="Calibri" w:hAnsi="Calibri"/>
          <w:sz w:val="22"/>
          <w:szCs w:val="22"/>
        </w:rPr>
        <w:t>HumiGuard</w:t>
      </w:r>
      <w:proofErr w:type="spellEnd"/>
      <w:r>
        <w:rPr>
          <w:rFonts w:ascii="Calibri" w:hAnsi="Calibri"/>
          <w:sz w:val="22"/>
          <w:szCs w:val="22"/>
        </w:rPr>
        <w:t xml:space="preserve"> Max Ceilings)</w:t>
      </w:r>
    </w:p>
    <w:p w14:paraId="03121705" w14:textId="77777777" w:rsidR="004E3B24" w:rsidRDefault="004E3B24" w:rsidP="004E3B24">
      <w:pPr>
        <w:pStyle w:val="Heading2"/>
        <w:rPr>
          <w:rFonts w:ascii="Calibri" w:hAnsi="Calibri"/>
          <w:szCs w:val="22"/>
        </w:rPr>
      </w:pPr>
      <w:r>
        <w:rPr>
          <w:rFonts w:ascii="Calibri" w:hAnsi="Calibri"/>
          <w:szCs w:val="22"/>
        </w:rPr>
        <w:t>3.2 PREPARATION</w:t>
      </w:r>
    </w:p>
    <w:p w14:paraId="6809D329" w14:textId="77777777" w:rsidR="004E3B24" w:rsidRDefault="004E3B24" w:rsidP="004E3B24">
      <w:pPr>
        <w:pStyle w:val="HTMLPreformatted"/>
        <w:spacing w:before="200"/>
        <w:rPr>
          <w:rFonts w:ascii="Calibri" w:hAnsi="Calibri"/>
          <w:sz w:val="22"/>
          <w:szCs w:val="22"/>
        </w:rPr>
      </w:pPr>
      <w:r>
        <w:rPr>
          <w:rFonts w:ascii="Calibri" w:hAnsi="Calibri"/>
          <w:sz w:val="22"/>
          <w:szCs w:val="22"/>
        </w:rPr>
        <w:t>A. 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5BF6BC83" w14:textId="77777777" w:rsidR="004E3B24" w:rsidRDefault="004E3B24" w:rsidP="004E3B24">
      <w:pPr>
        <w:pStyle w:val="Heading2"/>
        <w:rPr>
          <w:rFonts w:ascii="Calibri" w:hAnsi="Calibri"/>
          <w:szCs w:val="22"/>
        </w:rPr>
      </w:pPr>
      <w:r>
        <w:rPr>
          <w:rFonts w:ascii="Calibri" w:hAnsi="Calibri"/>
          <w:szCs w:val="22"/>
        </w:rPr>
        <w:t>3.3 INSTALLATION</w:t>
      </w:r>
    </w:p>
    <w:p w14:paraId="68F12042" w14:textId="77777777" w:rsidR="003E4BD0" w:rsidRPr="003E4BD0" w:rsidRDefault="003E4BD0" w:rsidP="003E4BD0">
      <w:pPr>
        <w:pStyle w:val="HTMLPreformatted"/>
        <w:numPr>
          <w:ilvl w:val="0"/>
          <w:numId w:val="37"/>
        </w:numPr>
        <w:spacing w:before="200"/>
        <w:rPr>
          <w:rFonts w:ascii="Calibri" w:hAnsi="Calibri"/>
          <w:sz w:val="22"/>
          <w:szCs w:val="22"/>
        </w:rPr>
      </w:pPr>
      <w:r w:rsidRPr="003E4BD0">
        <w:rPr>
          <w:rFonts w:ascii="Calibri" w:hAnsi="Calibri"/>
          <w:sz w:val="22"/>
          <w:szCs w:val="22"/>
        </w:rPr>
        <w:t>Install suspension system and panels in compliance with ASTM C636, with the authorities having jurisdiction, and in accordance with the manufacturer's installation instructions:</w:t>
      </w:r>
    </w:p>
    <w:p w14:paraId="056F7559" w14:textId="77777777" w:rsidR="003E4BD0" w:rsidRPr="003E4BD0" w:rsidRDefault="003E4BD0" w:rsidP="003E4BD0">
      <w:pPr>
        <w:pStyle w:val="HTMLPreformatted"/>
        <w:numPr>
          <w:ilvl w:val="1"/>
          <w:numId w:val="37"/>
        </w:numPr>
        <w:spacing w:before="200"/>
        <w:rPr>
          <w:rFonts w:ascii="Calibri" w:hAnsi="Calibri"/>
          <w:sz w:val="22"/>
          <w:szCs w:val="22"/>
        </w:rPr>
      </w:pPr>
      <w:r w:rsidRPr="003E4BD0">
        <w:rPr>
          <w:rFonts w:ascii="Calibri" w:hAnsi="Calibri"/>
          <w:sz w:val="22"/>
          <w:szCs w:val="22"/>
        </w:rPr>
        <w:t>MetalWorks SecureLock Plus Installation Instructions, LA-297583</w:t>
      </w:r>
    </w:p>
    <w:p w14:paraId="1FF583FE" w14:textId="391A6EAC" w:rsidR="003E4BD0" w:rsidRPr="003E4BD0" w:rsidRDefault="003E4BD0" w:rsidP="003E4BD0">
      <w:pPr>
        <w:pStyle w:val="HTMLPreformatted"/>
        <w:numPr>
          <w:ilvl w:val="1"/>
          <w:numId w:val="37"/>
        </w:numPr>
        <w:spacing w:before="200"/>
        <w:rPr>
          <w:rFonts w:ascii="Calibri" w:hAnsi="Calibri"/>
          <w:sz w:val="22"/>
          <w:szCs w:val="22"/>
        </w:rPr>
      </w:pPr>
      <w:r w:rsidRPr="003E4BD0">
        <w:rPr>
          <w:rFonts w:ascii="Calibri" w:hAnsi="Calibri"/>
          <w:sz w:val="22"/>
          <w:szCs w:val="22"/>
        </w:rPr>
        <w:t>MetalWorks Cutting Instructions, LA</w:t>
      </w:r>
      <w:r w:rsidR="006129CB">
        <w:rPr>
          <w:rFonts w:ascii="Calibri" w:hAnsi="Calibri"/>
          <w:sz w:val="22"/>
          <w:szCs w:val="22"/>
        </w:rPr>
        <w:t>-</w:t>
      </w:r>
      <w:r w:rsidRPr="003E4BD0">
        <w:rPr>
          <w:rFonts w:ascii="Calibri" w:hAnsi="Calibri"/>
          <w:sz w:val="22"/>
          <w:szCs w:val="22"/>
        </w:rPr>
        <w:t>295518</w:t>
      </w:r>
    </w:p>
    <w:p w14:paraId="28D564A4" w14:textId="77777777" w:rsidR="003E4BD0" w:rsidRPr="003E4BD0" w:rsidRDefault="003E4BD0" w:rsidP="003E4BD0">
      <w:pPr>
        <w:pStyle w:val="HTMLPreformatted"/>
        <w:numPr>
          <w:ilvl w:val="0"/>
          <w:numId w:val="37"/>
        </w:numPr>
        <w:spacing w:before="200"/>
        <w:rPr>
          <w:rFonts w:ascii="Calibri" w:hAnsi="Calibri"/>
          <w:sz w:val="22"/>
          <w:szCs w:val="22"/>
        </w:rPr>
      </w:pPr>
      <w:r w:rsidRPr="003E4BD0">
        <w:rPr>
          <w:rFonts w:ascii="Calibri" w:hAnsi="Calibri"/>
          <w:sz w:val="22"/>
          <w:szCs w:val="22"/>
        </w:rPr>
        <w:lastRenderedPageBreak/>
        <w:t>Install wall moldings at intersection of suspended ceiling and vertical surfaces. Miter corners where wall moldings intersect or install corner caps.</w:t>
      </w:r>
    </w:p>
    <w:p w14:paraId="1D82B85A" w14:textId="77777777" w:rsidR="003E4BD0" w:rsidRPr="003E4BD0" w:rsidRDefault="003E4BD0" w:rsidP="003E4BD0">
      <w:pPr>
        <w:pStyle w:val="HTMLPreformatted"/>
        <w:numPr>
          <w:ilvl w:val="0"/>
          <w:numId w:val="37"/>
        </w:numPr>
        <w:spacing w:before="200"/>
        <w:rPr>
          <w:rFonts w:ascii="Calibri" w:hAnsi="Calibri"/>
          <w:sz w:val="22"/>
          <w:szCs w:val="22"/>
        </w:rPr>
      </w:pPr>
      <w:r w:rsidRPr="003E4BD0">
        <w:rPr>
          <w:rFonts w:ascii="Calibri" w:hAnsi="Calibri"/>
          <w:sz w:val="22"/>
          <w:szCs w:val="22"/>
        </w:rPr>
        <w:t>Follow the instructions found in "MetalWorks SecureLock Plus Installation Instructions", LA-297583 for border treatment of the MetalWorks SecureLock Plus panels. The face of the suspension system rests directly on the molding or trim flange.</w:t>
      </w:r>
    </w:p>
    <w:p w14:paraId="70DFDE1A" w14:textId="1D22545F" w:rsidR="003E4BD0" w:rsidRDefault="003E4BD0" w:rsidP="004E3B24">
      <w:pPr>
        <w:pStyle w:val="HTMLPreformatted"/>
        <w:numPr>
          <w:ilvl w:val="0"/>
          <w:numId w:val="37"/>
        </w:numPr>
        <w:spacing w:before="200"/>
        <w:rPr>
          <w:rFonts w:ascii="Calibri" w:hAnsi="Calibri"/>
          <w:sz w:val="22"/>
          <w:szCs w:val="22"/>
        </w:rPr>
      </w:pPr>
      <w:r w:rsidRPr="003E4BD0">
        <w:rPr>
          <w:rFonts w:ascii="Calibri" w:hAnsi="Calibri"/>
          <w:sz w:val="22"/>
          <w:szCs w:val="22"/>
        </w:rPr>
        <w:t xml:space="preserve">Installation consideration: For a </w:t>
      </w:r>
      <w:r w:rsidR="006129CB" w:rsidRPr="003E4BD0">
        <w:rPr>
          <w:rFonts w:ascii="Calibri" w:hAnsi="Calibri"/>
          <w:sz w:val="22"/>
          <w:szCs w:val="22"/>
        </w:rPr>
        <w:t>12- or 16-gauge</w:t>
      </w:r>
      <w:r w:rsidRPr="003E4BD0">
        <w:rPr>
          <w:rFonts w:ascii="Calibri" w:hAnsi="Calibri"/>
          <w:sz w:val="22"/>
          <w:szCs w:val="22"/>
        </w:rPr>
        <w:t xml:space="preserve"> plank system, the perimeter connection must support a 3000 </w:t>
      </w:r>
      <w:r w:rsidR="006129CB" w:rsidRPr="003E4BD0">
        <w:rPr>
          <w:rFonts w:ascii="Calibri" w:hAnsi="Calibri"/>
          <w:sz w:val="22"/>
          <w:szCs w:val="22"/>
        </w:rPr>
        <w:t>lb.</w:t>
      </w:r>
      <w:r w:rsidRPr="003E4BD0">
        <w:rPr>
          <w:rFonts w:ascii="Calibri" w:hAnsi="Calibri"/>
          <w:sz w:val="22"/>
          <w:szCs w:val="22"/>
        </w:rPr>
        <w:t xml:space="preserve"> upward load applied anywhere along the panel edge within 3 inches of the perimeter channel.</w:t>
      </w:r>
    </w:p>
    <w:p w14:paraId="76D34070" w14:textId="2785109A" w:rsidR="003E4BD0" w:rsidRPr="00B55FBB" w:rsidRDefault="004E3B24" w:rsidP="004E3B24">
      <w:pPr>
        <w:pStyle w:val="HTMLPreformatted"/>
        <w:numPr>
          <w:ilvl w:val="0"/>
          <w:numId w:val="37"/>
        </w:numPr>
        <w:spacing w:before="200"/>
        <w:rPr>
          <w:rFonts w:ascii="Calibri" w:hAnsi="Calibri"/>
          <w:sz w:val="22"/>
          <w:szCs w:val="22"/>
        </w:rPr>
      </w:pPr>
      <w:r w:rsidRPr="003E4BD0">
        <w:rPr>
          <w:rFonts w:ascii="Calibri" w:hAnsi="Calibri"/>
          <w:sz w:val="22"/>
          <w:szCs w:val="22"/>
        </w:rPr>
        <w:t>Panels with certain product finishes or characteristics, e.g., Sequels™ are part of our MetalWorks™ FASTPeel ™ Panel which come standard with our easier-to-remove protective film</w:t>
      </w:r>
    </w:p>
    <w:p w14:paraId="7A642FAE" w14:textId="57587026" w:rsidR="004E3B24" w:rsidRDefault="004E3B24" w:rsidP="004E3B24">
      <w:pPr>
        <w:pStyle w:val="Heading2"/>
        <w:rPr>
          <w:rFonts w:ascii="Calibri" w:hAnsi="Calibri"/>
          <w:szCs w:val="22"/>
        </w:rPr>
      </w:pPr>
      <w:r>
        <w:rPr>
          <w:rFonts w:ascii="Calibri" w:hAnsi="Calibri"/>
          <w:szCs w:val="22"/>
        </w:rPr>
        <w:t>3.4 ADJUSTING AND CLEANING</w:t>
      </w:r>
    </w:p>
    <w:p w14:paraId="70860DC2" w14:textId="77777777" w:rsidR="004E3B24" w:rsidRDefault="004E3B24" w:rsidP="004E3B24">
      <w:pPr>
        <w:pStyle w:val="HTMLPreformatted"/>
        <w:spacing w:before="200"/>
        <w:rPr>
          <w:rFonts w:ascii="Calibri" w:hAnsi="Calibri"/>
          <w:sz w:val="22"/>
          <w:szCs w:val="22"/>
        </w:rPr>
      </w:pPr>
      <w:r>
        <w:rPr>
          <w:rFonts w:ascii="Calibri" w:hAnsi="Calibri"/>
          <w:sz w:val="22"/>
          <w:szCs w:val="22"/>
        </w:rPr>
        <w:t>A. Replace damaged and broken panels.</w:t>
      </w:r>
    </w:p>
    <w:p w14:paraId="61CACCE0" w14:textId="77777777" w:rsidR="004E3B24" w:rsidRDefault="004E3B24" w:rsidP="004E3B24">
      <w:pPr>
        <w:pStyle w:val="HTMLPreformatted"/>
        <w:spacing w:before="200"/>
        <w:rPr>
          <w:rFonts w:ascii="Calibri" w:hAnsi="Calibri"/>
          <w:sz w:val="22"/>
          <w:szCs w:val="22"/>
        </w:rPr>
      </w:pPr>
      <w:r>
        <w:rPr>
          <w:rFonts w:ascii="Calibri" w:hAnsi="Calibri"/>
          <w:sz w:val="22"/>
          <w:szCs w:val="22"/>
        </w:rPr>
        <w:t>B. Clean exposed surfaces of ceilings panels, including trim, edge moldings, and suspension members. Comply with manufacturer's instructions for cleaning and touch up of minor finish damage. Remove and replace work that cannot be successfully cleaned and repaired to permanently eliminate evidence of damage.</w:t>
      </w:r>
    </w:p>
    <w:p w14:paraId="3C22A1E4" w14:textId="77777777" w:rsidR="004E3B24" w:rsidRDefault="004E3B24" w:rsidP="004E3B24">
      <w:pPr>
        <w:spacing w:after="240"/>
      </w:pPr>
      <w:r>
        <w:br/>
      </w:r>
    </w:p>
    <w:p w14:paraId="4DDBEF00" w14:textId="77777777" w:rsidR="009175CE" w:rsidRPr="004E3B24" w:rsidRDefault="009175CE" w:rsidP="004E3B24"/>
    <w:sectPr w:rsidR="009175CE" w:rsidRPr="004E3B24" w:rsidSect="004E3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75 Bold">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04EE"/>
    <w:multiLevelType w:val="hybridMultilevel"/>
    <w:tmpl w:val="C1E4C48E"/>
    <w:lvl w:ilvl="0" w:tplc="B07069DC">
      <w:start w:val="1"/>
      <w:numFmt w:val="upperLetter"/>
      <w:lvlText w:val="%1."/>
      <w:lvlJc w:val="left"/>
      <w:pPr>
        <w:tabs>
          <w:tab w:val="num" w:pos="36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73ABA"/>
    <w:multiLevelType w:val="multilevel"/>
    <w:tmpl w:val="83829DB8"/>
    <w:lvl w:ilvl="0">
      <w:start w:val="1"/>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786EB6"/>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0D8D10A3"/>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0E48226A"/>
    <w:multiLevelType w:val="singleLevel"/>
    <w:tmpl w:val="D3B68AC0"/>
    <w:lvl w:ilvl="0">
      <w:start w:val="1"/>
      <w:numFmt w:val="lowerLetter"/>
      <w:lvlText w:val="%1."/>
      <w:lvlJc w:val="left"/>
      <w:pPr>
        <w:tabs>
          <w:tab w:val="num" w:pos="1080"/>
        </w:tabs>
        <w:ind w:left="1080" w:hanging="360"/>
      </w:pPr>
      <w:rPr>
        <w:rFonts w:hint="default"/>
      </w:rPr>
    </w:lvl>
  </w:abstractNum>
  <w:abstractNum w:abstractNumId="5" w15:restartNumberingAfterBreak="0">
    <w:nsid w:val="10CD45B7"/>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12A56998"/>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1839683C"/>
    <w:multiLevelType w:val="hybridMultilevel"/>
    <w:tmpl w:val="2B0021C8"/>
    <w:lvl w:ilvl="0" w:tplc="3F865B52">
      <w:start w:val="1"/>
      <w:numFmt w:val="decimal"/>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996B64"/>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1ACE7E90"/>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15:restartNumberingAfterBreak="0">
    <w:nsid w:val="1BFC3DF2"/>
    <w:multiLevelType w:val="singleLevel"/>
    <w:tmpl w:val="3D9CD662"/>
    <w:lvl w:ilvl="0">
      <w:start w:val="1"/>
      <w:numFmt w:val="decimal"/>
      <w:lvlText w:val="%1."/>
      <w:lvlJc w:val="left"/>
      <w:pPr>
        <w:tabs>
          <w:tab w:val="num" w:pos="720"/>
        </w:tabs>
        <w:ind w:left="720" w:hanging="360"/>
      </w:pPr>
      <w:rPr>
        <w:rFonts w:hint="default"/>
      </w:rPr>
    </w:lvl>
  </w:abstractNum>
  <w:abstractNum w:abstractNumId="11" w15:restartNumberingAfterBreak="0">
    <w:nsid w:val="1F803171"/>
    <w:multiLevelType w:val="singleLevel"/>
    <w:tmpl w:val="E342FA22"/>
    <w:lvl w:ilvl="0">
      <w:start w:val="1"/>
      <w:numFmt w:val="decimal"/>
      <w:pStyle w:val="Edgedetails"/>
      <w:lvlText w:val="%1."/>
      <w:lvlJc w:val="left"/>
      <w:pPr>
        <w:tabs>
          <w:tab w:val="num" w:pos="720"/>
        </w:tabs>
        <w:ind w:left="720" w:hanging="360"/>
      </w:pPr>
      <w:rPr>
        <w:rFonts w:hint="default"/>
      </w:rPr>
    </w:lvl>
  </w:abstractNum>
  <w:abstractNum w:abstractNumId="12" w15:restartNumberingAfterBreak="0">
    <w:nsid w:val="1F9E2C2C"/>
    <w:multiLevelType w:val="singleLevel"/>
    <w:tmpl w:val="C1C2D562"/>
    <w:lvl w:ilvl="0">
      <w:start w:val="1"/>
      <w:numFmt w:val="decimal"/>
      <w:lvlText w:val="%1."/>
      <w:lvlJc w:val="left"/>
      <w:pPr>
        <w:tabs>
          <w:tab w:val="num" w:pos="720"/>
        </w:tabs>
        <w:ind w:left="720" w:hanging="360"/>
      </w:pPr>
      <w:rPr>
        <w:rFonts w:hint="default"/>
      </w:rPr>
    </w:lvl>
  </w:abstractNum>
  <w:abstractNum w:abstractNumId="13" w15:restartNumberingAfterBreak="0">
    <w:nsid w:val="20175845"/>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15:restartNumberingAfterBreak="0">
    <w:nsid w:val="207C64C0"/>
    <w:multiLevelType w:val="multilevel"/>
    <w:tmpl w:val="B6BE4CE0"/>
    <w:lvl w:ilvl="0">
      <w:start w:val="1"/>
      <w:numFmt w:val="decimal"/>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0B90848"/>
    <w:multiLevelType w:val="singleLevel"/>
    <w:tmpl w:val="BBD43974"/>
    <w:lvl w:ilvl="0">
      <w:start w:val="1"/>
      <w:numFmt w:val="decimal"/>
      <w:lvlText w:val="%1."/>
      <w:lvlJc w:val="left"/>
      <w:pPr>
        <w:tabs>
          <w:tab w:val="num" w:pos="720"/>
        </w:tabs>
        <w:ind w:left="720" w:hanging="360"/>
      </w:pPr>
      <w:rPr>
        <w:rFonts w:hint="default"/>
      </w:rPr>
    </w:lvl>
  </w:abstractNum>
  <w:abstractNum w:abstractNumId="16" w15:restartNumberingAfterBreak="0">
    <w:nsid w:val="21742993"/>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15:restartNumberingAfterBreak="0">
    <w:nsid w:val="24063C29"/>
    <w:multiLevelType w:val="hybridMultilevel"/>
    <w:tmpl w:val="4E103E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6B64FFB"/>
    <w:multiLevelType w:val="singleLevel"/>
    <w:tmpl w:val="04090015"/>
    <w:lvl w:ilvl="0">
      <w:start w:val="1"/>
      <w:numFmt w:val="upperLetter"/>
      <w:lvlText w:val="%1."/>
      <w:lvlJc w:val="left"/>
      <w:pPr>
        <w:tabs>
          <w:tab w:val="num" w:pos="360"/>
        </w:tabs>
        <w:ind w:left="360" w:hanging="360"/>
      </w:pPr>
      <w:rPr>
        <w:rFonts w:hint="default"/>
      </w:rPr>
    </w:lvl>
  </w:abstractNum>
  <w:abstractNum w:abstractNumId="19" w15:restartNumberingAfterBreak="0">
    <w:nsid w:val="275D574E"/>
    <w:multiLevelType w:val="multilevel"/>
    <w:tmpl w:val="68F635A0"/>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20" w15:restartNumberingAfterBreak="0">
    <w:nsid w:val="346D6D6E"/>
    <w:multiLevelType w:val="multilevel"/>
    <w:tmpl w:val="A23EA9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3DCA25CC"/>
    <w:multiLevelType w:val="singleLevel"/>
    <w:tmpl w:val="7B4C7834"/>
    <w:lvl w:ilvl="0">
      <w:start w:val="1"/>
      <w:numFmt w:val="lowerLetter"/>
      <w:lvlText w:val="%1."/>
      <w:lvlJc w:val="left"/>
      <w:pPr>
        <w:tabs>
          <w:tab w:val="num" w:pos="1080"/>
        </w:tabs>
        <w:ind w:left="1080" w:hanging="360"/>
      </w:pPr>
      <w:rPr>
        <w:rFonts w:hint="default"/>
      </w:rPr>
    </w:lvl>
  </w:abstractNum>
  <w:abstractNum w:abstractNumId="22" w15:restartNumberingAfterBreak="0">
    <w:nsid w:val="3F735AB9"/>
    <w:multiLevelType w:val="multilevel"/>
    <w:tmpl w:val="FBFC7C0C"/>
    <w:lvl w:ilvl="0">
      <w:start w:val="1"/>
      <w:numFmt w:val="upp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lowerLetter"/>
      <w:lvlText w:val="%3."/>
      <w:lvlJc w:val="left"/>
      <w:pPr>
        <w:ind w:left="2880" w:hanging="360"/>
      </w:pPr>
      <w:rPr>
        <w:rFonts w:hint="default"/>
      </w:r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23" w15:restartNumberingAfterBreak="0">
    <w:nsid w:val="3FA302E1"/>
    <w:multiLevelType w:val="singleLevel"/>
    <w:tmpl w:val="04090015"/>
    <w:lvl w:ilvl="0">
      <w:start w:val="1"/>
      <w:numFmt w:val="upperLetter"/>
      <w:lvlText w:val="%1."/>
      <w:lvlJc w:val="left"/>
      <w:pPr>
        <w:tabs>
          <w:tab w:val="num" w:pos="360"/>
        </w:tabs>
        <w:ind w:left="360" w:hanging="360"/>
      </w:pPr>
      <w:rPr>
        <w:rFonts w:hint="default"/>
      </w:rPr>
    </w:lvl>
  </w:abstractNum>
  <w:abstractNum w:abstractNumId="24" w15:restartNumberingAfterBreak="0">
    <w:nsid w:val="408B613F"/>
    <w:multiLevelType w:val="hybridMultilevel"/>
    <w:tmpl w:val="DD9AE532"/>
    <w:lvl w:ilvl="0" w:tplc="4A507500">
      <w:start w:val="1"/>
      <w:numFmt w:val="decimal"/>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FB3EFA"/>
    <w:multiLevelType w:val="singleLevel"/>
    <w:tmpl w:val="84B8F386"/>
    <w:lvl w:ilvl="0">
      <w:start w:val="1"/>
      <w:numFmt w:val="decimal"/>
      <w:lvlText w:val="%1."/>
      <w:lvlJc w:val="left"/>
      <w:pPr>
        <w:tabs>
          <w:tab w:val="num" w:pos="720"/>
        </w:tabs>
        <w:ind w:left="720" w:hanging="360"/>
      </w:pPr>
      <w:rPr>
        <w:rFonts w:hint="default"/>
      </w:rPr>
    </w:lvl>
  </w:abstractNum>
  <w:abstractNum w:abstractNumId="26" w15:restartNumberingAfterBreak="0">
    <w:nsid w:val="45592DBB"/>
    <w:multiLevelType w:val="singleLevel"/>
    <w:tmpl w:val="04090015"/>
    <w:lvl w:ilvl="0">
      <w:start w:val="1"/>
      <w:numFmt w:val="upperLetter"/>
      <w:lvlText w:val="%1."/>
      <w:lvlJc w:val="left"/>
      <w:pPr>
        <w:tabs>
          <w:tab w:val="num" w:pos="360"/>
        </w:tabs>
        <w:ind w:left="360" w:hanging="360"/>
      </w:pPr>
      <w:rPr>
        <w:rFonts w:hint="default"/>
      </w:rPr>
    </w:lvl>
  </w:abstractNum>
  <w:abstractNum w:abstractNumId="27" w15:restartNumberingAfterBreak="0">
    <w:nsid w:val="45854C64"/>
    <w:multiLevelType w:val="hybridMultilevel"/>
    <w:tmpl w:val="B0A647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5E7A64"/>
    <w:multiLevelType w:val="hybridMultilevel"/>
    <w:tmpl w:val="34FADC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725082"/>
    <w:multiLevelType w:val="singleLevel"/>
    <w:tmpl w:val="846C81A0"/>
    <w:lvl w:ilvl="0">
      <w:start w:val="1"/>
      <w:numFmt w:val="decimal"/>
      <w:lvlText w:val="%1."/>
      <w:lvlJc w:val="left"/>
      <w:pPr>
        <w:tabs>
          <w:tab w:val="num" w:pos="720"/>
        </w:tabs>
        <w:ind w:left="720" w:hanging="360"/>
      </w:pPr>
      <w:rPr>
        <w:rFonts w:hint="default"/>
      </w:rPr>
    </w:lvl>
  </w:abstractNum>
  <w:abstractNum w:abstractNumId="30" w15:restartNumberingAfterBreak="0">
    <w:nsid w:val="53657FD0"/>
    <w:multiLevelType w:val="singleLevel"/>
    <w:tmpl w:val="4C7EFF9C"/>
    <w:lvl w:ilvl="0">
      <w:start w:val="1"/>
      <w:numFmt w:val="decimal"/>
      <w:lvlText w:val="%1."/>
      <w:lvlJc w:val="left"/>
      <w:pPr>
        <w:tabs>
          <w:tab w:val="num" w:pos="720"/>
        </w:tabs>
        <w:ind w:left="720" w:hanging="360"/>
      </w:pPr>
      <w:rPr>
        <w:rFonts w:hint="default"/>
      </w:rPr>
    </w:lvl>
  </w:abstractNum>
  <w:abstractNum w:abstractNumId="31" w15:restartNumberingAfterBreak="0">
    <w:nsid w:val="5481324F"/>
    <w:multiLevelType w:val="hybridMultilevel"/>
    <w:tmpl w:val="9BF23E64"/>
    <w:lvl w:ilvl="0" w:tplc="B2E0E26A">
      <w:start w:val="1"/>
      <w:numFmt w:val="decimal"/>
      <w:lvlText w:val="%1."/>
      <w:lvlJc w:val="left"/>
      <w:pPr>
        <w:tabs>
          <w:tab w:val="num" w:pos="720"/>
        </w:tabs>
        <w:ind w:left="720" w:hanging="360"/>
      </w:pPr>
      <w:rPr>
        <w:rFonts w:hint="default"/>
      </w:rPr>
    </w:lvl>
    <w:lvl w:ilvl="1" w:tplc="0DB05E2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A2B61E2"/>
    <w:multiLevelType w:val="hybridMultilevel"/>
    <w:tmpl w:val="23700D1A"/>
    <w:lvl w:ilvl="0" w:tplc="04090015">
      <w:start w:val="1"/>
      <w:numFmt w:val="upperLetter"/>
      <w:lvlText w:val="%1."/>
      <w:lvlJc w:val="left"/>
      <w:pPr>
        <w:ind w:left="1435" w:hanging="360"/>
      </w:p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33" w15:restartNumberingAfterBreak="0">
    <w:nsid w:val="5E762428"/>
    <w:multiLevelType w:val="singleLevel"/>
    <w:tmpl w:val="04090015"/>
    <w:lvl w:ilvl="0">
      <w:start w:val="1"/>
      <w:numFmt w:val="upperLetter"/>
      <w:lvlText w:val="%1."/>
      <w:lvlJc w:val="left"/>
      <w:pPr>
        <w:tabs>
          <w:tab w:val="num" w:pos="360"/>
        </w:tabs>
        <w:ind w:left="360" w:hanging="360"/>
      </w:pPr>
      <w:rPr>
        <w:rFonts w:hint="default"/>
      </w:rPr>
    </w:lvl>
  </w:abstractNum>
  <w:abstractNum w:abstractNumId="34" w15:restartNumberingAfterBreak="0">
    <w:nsid w:val="652E6CA9"/>
    <w:multiLevelType w:val="singleLevel"/>
    <w:tmpl w:val="CBA87110"/>
    <w:lvl w:ilvl="0">
      <w:start w:val="1"/>
      <w:numFmt w:val="lowerLetter"/>
      <w:lvlText w:val="%1."/>
      <w:lvlJc w:val="left"/>
      <w:pPr>
        <w:tabs>
          <w:tab w:val="num" w:pos="1080"/>
        </w:tabs>
        <w:ind w:left="1080" w:hanging="360"/>
      </w:pPr>
      <w:rPr>
        <w:rFonts w:hint="default"/>
      </w:rPr>
    </w:lvl>
  </w:abstractNum>
  <w:abstractNum w:abstractNumId="35" w15:restartNumberingAfterBreak="0">
    <w:nsid w:val="6B154A14"/>
    <w:multiLevelType w:val="singleLevel"/>
    <w:tmpl w:val="04090015"/>
    <w:lvl w:ilvl="0">
      <w:start w:val="1"/>
      <w:numFmt w:val="upperLetter"/>
      <w:lvlText w:val="%1."/>
      <w:lvlJc w:val="left"/>
      <w:pPr>
        <w:tabs>
          <w:tab w:val="num" w:pos="360"/>
        </w:tabs>
        <w:ind w:left="360" w:hanging="360"/>
      </w:pPr>
      <w:rPr>
        <w:rFonts w:hint="default"/>
      </w:rPr>
    </w:lvl>
  </w:abstractNum>
  <w:abstractNum w:abstractNumId="36" w15:restartNumberingAfterBreak="0">
    <w:nsid w:val="75C723FA"/>
    <w:multiLevelType w:val="hybridMultilevel"/>
    <w:tmpl w:val="F10A9390"/>
    <w:lvl w:ilvl="0" w:tplc="4A507500">
      <w:start w:val="1"/>
      <w:numFmt w:val="decimal"/>
      <w:lvlText w:val="%1."/>
      <w:lvlJc w:val="left"/>
      <w:pPr>
        <w:tabs>
          <w:tab w:val="num" w:pos="792"/>
        </w:tabs>
        <w:ind w:left="792" w:hanging="432"/>
      </w:pPr>
      <w:rPr>
        <w:rFonts w:hint="default"/>
        <w:b w:val="0"/>
        <w:i w:val="0"/>
      </w:rPr>
    </w:lvl>
    <w:lvl w:ilvl="1" w:tplc="86143E60">
      <w:start w:val="2"/>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3638F0"/>
    <w:multiLevelType w:val="singleLevel"/>
    <w:tmpl w:val="0C64D5B2"/>
    <w:lvl w:ilvl="0">
      <w:start w:val="1"/>
      <w:numFmt w:val="lowerLetter"/>
      <w:lvlText w:val="%1."/>
      <w:lvlJc w:val="left"/>
      <w:pPr>
        <w:tabs>
          <w:tab w:val="num" w:pos="1080"/>
        </w:tabs>
        <w:ind w:left="1080" w:hanging="360"/>
      </w:pPr>
      <w:rPr>
        <w:rFonts w:hint="default"/>
      </w:rPr>
    </w:lvl>
  </w:abstractNum>
  <w:abstractNum w:abstractNumId="38" w15:restartNumberingAfterBreak="0">
    <w:nsid w:val="7E7A5DB2"/>
    <w:multiLevelType w:val="hybridMultilevel"/>
    <w:tmpl w:val="6D10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BC33DE"/>
    <w:multiLevelType w:val="singleLevel"/>
    <w:tmpl w:val="04090015"/>
    <w:lvl w:ilvl="0">
      <w:start w:val="1"/>
      <w:numFmt w:val="upperLetter"/>
      <w:lvlText w:val="%1."/>
      <w:lvlJc w:val="left"/>
      <w:pPr>
        <w:tabs>
          <w:tab w:val="num" w:pos="360"/>
        </w:tabs>
        <w:ind w:left="360" w:hanging="360"/>
      </w:pPr>
      <w:rPr>
        <w:rFonts w:hint="default"/>
      </w:rPr>
    </w:lvl>
  </w:abstractNum>
  <w:num w:numId="1" w16cid:durableId="449279441">
    <w:abstractNumId w:val="1"/>
  </w:num>
  <w:num w:numId="2" w16cid:durableId="511920659">
    <w:abstractNumId w:val="3"/>
  </w:num>
  <w:num w:numId="3" w16cid:durableId="80879013">
    <w:abstractNumId w:val="33"/>
  </w:num>
  <w:num w:numId="4" w16cid:durableId="2054694879">
    <w:abstractNumId w:val="25"/>
  </w:num>
  <w:num w:numId="5" w16cid:durableId="1233273771">
    <w:abstractNumId w:val="30"/>
  </w:num>
  <w:num w:numId="6" w16cid:durableId="1281063395">
    <w:abstractNumId w:val="34"/>
  </w:num>
  <w:num w:numId="7" w16cid:durableId="1137603317">
    <w:abstractNumId w:val="2"/>
  </w:num>
  <w:num w:numId="8" w16cid:durableId="2089230012">
    <w:abstractNumId w:val="16"/>
  </w:num>
  <w:num w:numId="9" w16cid:durableId="1376928295">
    <w:abstractNumId w:val="14"/>
  </w:num>
  <w:num w:numId="10" w16cid:durableId="81267077">
    <w:abstractNumId w:val="26"/>
  </w:num>
  <w:num w:numId="11" w16cid:durableId="1497115099">
    <w:abstractNumId w:val="18"/>
  </w:num>
  <w:num w:numId="12" w16cid:durableId="1815760172">
    <w:abstractNumId w:val="9"/>
  </w:num>
  <w:num w:numId="13" w16cid:durableId="1269116106">
    <w:abstractNumId w:val="12"/>
  </w:num>
  <w:num w:numId="14" w16cid:durableId="2028943147">
    <w:abstractNumId w:val="5"/>
  </w:num>
  <w:num w:numId="15" w16cid:durableId="896625923">
    <w:abstractNumId w:val="35"/>
  </w:num>
  <w:num w:numId="16" w16cid:durableId="1364557177">
    <w:abstractNumId w:val="15"/>
  </w:num>
  <w:num w:numId="17" w16cid:durableId="1824156743">
    <w:abstractNumId w:val="23"/>
  </w:num>
  <w:num w:numId="18" w16cid:durableId="656496794">
    <w:abstractNumId w:val="39"/>
  </w:num>
  <w:num w:numId="19" w16cid:durableId="1644700617">
    <w:abstractNumId w:val="6"/>
  </w:num>
  <w:num w:numId="20" w16cid:durableId="443811938">
    <w:abstractNumId w:val="4"/>
  </w:num>
  <w:num w:numId="21" w16cid:durableId="952790492">
    <w:abstractNumId w:val="21"/>
  </w:num>
  <w:num w:numId="22" w16cid:durableId="1571387454">
    <w:abstractNumId w:val="37"/>
  </w:num>
  <w:num w:numId="23" w16cid:durableId="868029930">
    <w:abstractNumId w:val="11"/>
  </w:num>
  <w:num w:numId="24" w16cid:durableId="1674725582">
    <w:abstractNumId w:val="31"/>
  </w:num>
  <w:num w:numId="25" w16cid:durableId="1245993486">
    <w:abstractNumId w:val="0"/>
  </w:num>
  <w:num w:numId="26" w16cid:durableId="454904547">
    <w:abstractNumId w:val="7"/>
  </w:num>
  <w:num w:numId="27" w16cid:durableId="936595139">
    <w:abstractNumId w:val="24"/>
  </w:num>
  <w:num w:numId="28" w16cid:durableId="1219245116">
    <w:abstractNumId w:val="36"/>
  </w:num>
  <w:num w:numId="29" w16cid:durableId="251937278">
    <w:abstractNumId w:val="8"/>
  </w:num>
  <w:num w:numId="30" w16cid:durableId="1980375598">
    <w:abstractNumId w:val="10"/>
  </w:num>
  <w:num w:numId="31" w16cid:durableId="1858351182">
    <w:abstractNumId w:val="29"/>
  </w:num>
  <w:num w:numId="32" w16cid:durableId="1513882278">
    <w:abstractNumId w:val="13"/>
  </w:num>
  <w:num w:numId="33" w16cid:durableId="1163666056">
    <w:abstractNumId w:val="38"/>
  </w:num>
  <w:num w:numId="34" w16cid:durableId="1986813831">
    <w:abstractNumId w:val="19"/>
  </w:num>
  <w:num w:numId="35" w16cid:durableId="2133405125">
    <w:abstractNumId w:val="17"/>
  </w:num>
  <w:num w:numId="36" w16cid:durableId="714428686">
    <w:abstractNumId w:val="28"/>
  </w:num>
  <w:num w:numId="37" w16cid:durableId="208033345">
    <w:abstractNumId w:val="20"/>
  </w:num>
  <w:num w:numId="38" w16cid:durableId="199824031">
    <w:abstractNumId w:val="22"/>
  </w:num>
  <w:num w:numId="39" w16cid:durableId="494800811">
    <w:abstractNumId w:val="27"/>
  </w:num>
  <w:num w:numId="40" w16cid:durableId="2061517773">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7B"/>
    <w:rsid w:val="00031027"/>
    <w:rsid w:val="00051145"/>
    <w:rsid w:val="000846E5"/>
    <w:rsid w:val="00084F33"/>
    <w:rsid w:val="000C5BC5"/>
    <w:rsid w:val="001364B6"/>
    <w:rsid w:val="001F55BC"/>
    <w:rsid w:val="00207DE8"/>
    <w:rsid w:val="00231485"/>
    <w:rsid w:val="002F2C38"/>
    <w:rsid w:val="00307BBE"/>
    <w:rsid w:val="00377F0D"/>
    <w:rsid w:val="003867FE"/>
    <w:rsid w:val="003A0A31"/>
    <w:rsid w:val="003A11E4"/>
    <w:rsid w:val="003E4BD0"/>
    <w:rsid w:val="00403CC5"/>
    <w:rsid w:val="00425F22"/>
    <w:rsid w:val="004633BA"/>
    <w:rsid w:val="004E3B24"/>
    <w:rsid w:val="004E6DA6"/>
    <w:rsid w:val="00576BCC"/>
    <w:rsid w:val="00594D49"/>
    <w:rsid w:val="005F447B"/>
    <w:rsid w:val="006129CB"/>
    <w:rsid w:val="006446B4"/>
    <w:rsid w:val="00695978"/>
    <w:rsid w:val="007149FB"/>
    <w:rsid w:val="00721CBB"/>
    <w:rsid w:val="00767219"/>
    <w:rsid w:val="007E1700"/>
    <w:rsid w:val="0082385E"/>
    <w:rsid w:val="00883620"/>
    <w:rsid w:val="008B1C64"/>
    <w:rsid w:val="008C09DB"/>
    <w:rsid w:val="00906257"/>
    <w:rsid w:val="009175CE"/>
    <w:rsid w:val="00927FB6"/>
    <w:rsid w:val="0096661B"/>
    <w:rsid w:val="00990C22"/>
    <w:rsid w:val="00A07164"/>
    <w:rsid w:val="00A14781"/>
    <w:rsid w:val="00A64F41"/>
    <w:rsid w:val="00A743DF"/>
    <w:rsid w:val="00AC7409"/>
    <w:rsid w:val="00B55FBB"/>
    <w:rsid w:val="00C42D1F"/>
    <w:rsid w:val="00C9332C"/>
    <w:rsid w:val="00CC7F3D"/>
    <w:rsid w:val="00CD43CF"/>
    <w:rsid w:val="00D0647C"/>
    <w:rsid w:val="00D2126B"/>
    <w:rsid w:val="00D3290A"/>
    <w:rsid w:val="00D82BA9"/>
    <w:rsid w:val="00D92B2D"/>
    <w:rsid w:val="00D932C8"/>
    <w:rsid w:val="00DA0DD2"/>
    <w:rsid w:val="00E2301F"/>
    <w:rsid w:val="00E31C8E"/>
    <w:rsid w:val="00E36516"/>
    <w:rsid w:val="00E36B04"/>
    <w:rsid w:val="00E53FE4"/>
    <w:rsid w:val="00E93E81"/>
    <w:rsid w:val="00E97A3F"/>
    <w:rsid w:val="00ED0727"/>
    <w:rsid w:val="00ED75C6"/>
    <w:rsid w:val="00F320EB"/>
    <w:rsid w:val="00F351D8"/>
    <w:rsid w:val="00F521CD"/>
    <w:rsid w:val="00F86F51"/>
    <w:rsid w:val="00FB3044"/>
    <w:rsid w:val="00FC2A02"/>
    <w:rsid w:val="0C0C2950"/>
    <w:rsid w:val="1696A2CE"/>
    <w:rsid w:val="64815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FBAF7"/>
  <w15:chartTrackingRefBased/>
  <w15:docId w15:val="{1191B495-FD8D-4E0A-8F47-79292A8F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pensionSystems">
    <w:name w:val="Suspension Systems"/>
    <w:basedOn w:val="Normal"/>
    <w:rPr>
      <w:rFonts w:ascii="Arial" w:hAnsi="Arial"/>
    </w:rPr>
  </w:style>
  <w:style w:type="paragraph" w:styleId="BodyTextIndent">
    <w:name w:val="Body Text Indent"/>
    <w:basedOn w:val="Normal"/>
    <w:pPr>
      <w:ind w:left="360"/>
    </w:pPr>
    <w:rPr>
      <w:rFonts w:ascii="Arial" w:hAnsi="Arial"/>
    </w:rPr>
  </w:style>
  <w:style w:type="paragraph" w:styleId="BodyText">
    <w:name w:val="Body Text"/>
    <w:basedOn w:val="Normal"/>
    <w:rPr>
      <w:rFonts w:ascii="Arial" w:hAnsi="Arial"/>
      <w:sz w:val="22"/>
    </w:rPr>
  </w:style>
  <w:style w:type="paragraph" w:styleId="BodyText2">
    <w:name w:val="Body Text 2"/>
    <w:basedOn w:val="Normal"/>
    <w:rPr>
      <w:rFonts w:ascii="Arial" w:hAnsi="Arial"/>
      <w:sz w:val="22"/>
      <w:u w:val="single"/>
    </w:rPr>
  </w:style>
  <w:style w:type="paragraph" w:customStyle="1" w:styleId="Text">
    <w:name w:val="Text"/>
    <w:pPr>
      <w:tabs>
        <w:tab w:val="left" w:pos="270"/>
        <w:tab w:val="left" w:pos="360"/>
        <w:tab w:val="left" w:pos="540"/>
        <w:tab w:val="left" w:pos="720"/>
        <w:tab w:val="left" w:pos="900"/>
        <w:tab w:val="left" w:pos="1080"/>
        <w:tab w:val="left" w:pos="1260"/>
        <w:tab w:val="left" w:pos="1440"/>
      </w:tabs>
      <w:spacing w:before="36" w:line="240" w:lineRule="exact"/>
      <w:ind w:left="270" w:hanging="270"/>
    </w:pPr>
    <w:rPr>
      <w:rFonts w:ascii="Arial" w:hAnsi="Arial"/>
      <w:noProof/>
      <w:lang w:eastAsia="en-US"/>
    </w:rPr>
  </w:style>
  <w:style w:type="paragraph" w:customStyle="1" w:styleId="123">
    <w:name w:val="123"/>
    <w:basedOn w:val="Text"/>
    <w:pPr>
      <w:tabs>
        <w:tab w:val="clear" w:pos="360"/>
        <w:tab w:val="clear" w:pos="540"/>
        <w:tab w:val="clear" w:pos="720"/>
        <w:tab w:val="clear" w:pos="900"/>
        <w:tab w:val="clear" w:pos="1080"/>
        <w:tab w:val="clear" w:pos="1260"/>
        <w:tab w:val="clear" w:pos="1440"/>
      </w:tabs>
      <w:ind w:left="720"/>
    </w:pPr>
  </w:style>
  <w:style w:type="paragraph" w:customStyle="1" w:styleId="abc">
    <w:name w:val="abc"/>
    <w:basedOn w:val="123"/>
    <w:pPr>
      <w:ind w:left="1080"/>
    </w:pPr>
  </w:style>
  <w:style w:type="paragraph" w:customStyle="1" w:styleId="SubHeads">
    <w:name w:val="Sub Heads"/>
    <w:pPr>
      <w:tabs>
        <w:tab w:val="left" w:pos="180"/>
        <w:tab w:val="left" w:pos="360"/>
        <w:tab w:val="left" w:pos="540"/>
        <w:tab w:val="left" w:pos="720"/>
        <w:tab w:val="left" w:pos="900"/>
        <w:tab w:val="left" w:pos="1080"/>
        <w:tab w:val="left" w:pos="1260"/>
        <w:tab w:val="left" w:pos="1440"/>
      </w:tabs>
      <w:spacing w:before="36" w:line="160" w:lineRule="exact"/>
    </w:pPr>
    <w:rPr>
      <w:rFonts w:ascii="Helvetica 75 Bold" w:hAnsi="Helvetica 75 Bold"/>
      <w:noProof/>
      <w:sz w:val="14"/>
      <w:lang w:eastAsia="en-US"/>
    </w:rPr>
  </w:style>
  <w:style w:type="paragraph" w:customStyle="1" w:styleId="AuthorPageDate">
    <w:name w:val="Author  Page #  Date"/>
    <w:rPr>
      <w:lang w:eastAsia="en-US"/>
    </w:rPr>
  </w:style>
  <w:style w:type="paragraph" w:customStyle="1" w:styleId="CeilingPanels">
    <w:name w:val="Ceiling Panels"/>
    <w:basedOn w:val="SuspensionSystems"/>
  </w:style>
  <w:style w:type="paragraph" w:customStyle="1" w:styleId="AutoCorrect">
    <w:name w:val="AutoCorrect"/>
    <w:rPr>
      <w:lang w:eastAsia="en-US"/>
    </w:rPr>
  </w:style>
  <w:style w:type="paragraph" w:customStyle="1" w:styleId="Edgedetails">
    <w:name w:val="Edgedetails"/>
    <w:basedOn w:val="CeilingPanels"/>
    <w:pPr>
      <w:numPr>
        <w:numId w:val="23"/>
      </w:numPr>
    </w:pPr>
  </w:style>
  <w:style w:type="character" w:styleId="FootnoteReference">
    <w:name w:val="footnote reference"/>
    <w:semiHidden/>
  </w:style>
  <w:style w:type="character" w:customStyle="1" w:styleId="normaltextrun">
    <w:name w:val="normaltextrun"/>
    <w:basedOn w:val="DefaultParagraphFont"/>
    <w:rsid w:val="001F55BC"/>
  </w:style>
  <w:style w:type="character" w:customStyle="1" w:styleId="eop">
    <w:name w:val="eop"/>
    <w:basedOn w:val="DefaultParagraphFont"/>
    <w:rsid w:val="001F55BC"/>
  </w:style>
  <w:style w:type="paragraph" w:styleId="HTMLPreformatted">
    <w:name w:val="HTML Preformatted"/>
    <w:basedOn w:val="Normal"/>
    <w:link w:val="HTMLPreformattedChar"/>
    <w:uiPriority w:val="99"/>
    <w:unhideWhenUsed/>
    <w:rsid w:val="004E3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E3B24"/>
    <w:rPr>
      <w:rFonts w:ascii="Courier New" w:hAnsi="Courier New" w:cs="Courier New"/>
      <w:lang w:eastAsia="en-US"/>
    </w:rPr>
  </w:style>
  <w:style w:type="paragraph" w:styleId="ListParagraph">
    <w:name w:val="List Paragraph"/>
    <w:basedOn w:val="Normal"/>
    <w:uiPriority w:val="34"/>
    <w:qFormat/>
    <w:rsid w:val="004E3B24"/>
    <w:pPr>
      <w:spacing w:after="160" w:line="259" w:lineRule="auto"/>
      <w:ind w:left="720"/>
      <w:contextualSpacing/>
    </w:pPr>
    <w:rPr>
      <w:rFonts w:ascii="Aptos" w:eastAsia="Aptos" w:hAnsi="Apto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6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91458-4735-4B60-A48D-E3D4942C2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F9E2E-4083-4573-B7DF-211A21370E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1147D-F7BE-47EE-87AA-D304DE88F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2026</Words>
  <Characters>11553</Characters>
  <Application>Microsoft Office Word</Application>
  <DocSecurity>0</DocSecurity>
  <Lines>96</Lines>
  <Paragraphs>27</Paragraphs>
  <ScaleCrop>false</ScaleCrop>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09510</dc:title>
  <dc:subject/>
  <dc:creator>Armstrong World Industries</dc:creator>
  <cp:keywords/>
  <dc:description/>
  <cp:lastModifiedBy>James A. Hammer</cp:lastModifiedBy>
  <cp:revision>54</cp:revision>
  <cp:lastPrinted>2005-11-07T23:06:00Z</cp:lastPrinted>
  <dcterms:created xsi:type="dcterms:W3CDTF">2024-12-18T20:04:00Z</dcterms:created>
  <dcterms:modified xsi:type="dcterms:W3CDTF">2024-12-20T17:40:00Z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0x010100E285E798BE8EBB4096A0096631B2902B</vt:lpwstr>
  </property>
  <property fmtid="{D5CDD505-2E9C-101B-9397-08002B2CF9AE}" pid="3" name="lcf76f155ced4ddcb4097134ff3c332f">
    <vt:lpwstr/>
  </property>
  <property fmtid="{D5CDD505-2E9C-101B-9397-08002B2CF9AE}" pid="4" name="TaxCatchAll">
    <vt:lpwstr/>
  </property>
  <property fmtid="{D5CDD505-2E9C-101B-9397-08002B2CF9AE}" pid="5" name="MSIP_Label_bb3c70bd-a540-4766-8684-7ff6e174893c_Enabled">
    <vt:lpwstr>true</vt:lpwstr>
  </property>
  <property fmtid="{D5CDD505-2E9C-101B-9397-08002B2CF9AE}" pid="6" name="MSIP_Label_bb3c70bd-a540-4766-8684-7ff6e174893c_SetDate">
    <vt:lpwstr>2024-09-27T17:59:56Z</vt:lpwstr>
  </property>
  <property fmtid="{D5CDD505-2E9C-101B-9397-08002B2CF9AE}" pid="7" name="MSIP_Label_bb3c70bd-a540-4766-8684-7ff6e174893c_Method">
    <vt:lpwstr>Standard</vt:lpwstr>
  </property>
  <property fmtid="{D5CDD505-2E9C-101B-9397-08002B2CF9AE}" pid="8" name="MSIP_Label_bb3c70bd-a540-4766-8684-7ff6e174893c_Name">
    <vt:lpwstr>bb3c70bd-a540-4766-8684-7ff6e174893c</vt:lpwstr>
  </property>
  <property fmtid="{D5CDD505-2E9C-101B-9397-08002B2CF9AE}" pid="9" name="MSIP_Label_bb3c70bd-a540-4766-8684-7ff6e174893c_SiteId">
    <vt:lpwstr>5b00abe1-105d-47d0-ab18-b84d5ea65f29</vt:lpwstr>
  </property>
  <property fmtid="{D5CDD505-2E9C-101B-9397-08002B2CF9AE}" pid="10" name="MSIP_Label_bb3c70bd-a540-4766-8684-7ff6e174893c_ActionId">
    <vt:lpwstr>e16dfa38-e881-4a17-b254-ca698a1bcbed</vt:lpwstr>
  </property>
  <property fmtid="{D5CDD505-2E9C-101B-9397-08002B2CF9AE}" pid="11" name="MSIP_Label_bb3c70bd-a540-4766-8684-7ff6e174893c_ContentBits">
    <vt:lpwstr>0</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