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FD718A" w14:textId="77777777" w:rsidR="00E73FCB" w:rsidRDefault="0025220B" w:rsidP="00E73FCB">
      <w:pPr>
        <w:jc w:val="center"/>
        <w:rPr>
          <w:b/>
        </w:rPr>
      </w:pPr>
      <w:bookmarkStart w:id="0" w:name="_GoBack"/>
      <w:bookmarkEnd w:id="0"/>
      <w:r w:rsidRPr="0025220B">
        <w:rPr>
          <w:b/>
        </w:rPr>
        <w:t>SECTION 09 50 00</w:t>
      </w:r>
    </w:p>
    <w:p w14:paraId="2A170534" w14:textId="77777777" w:rsidR="0025220B" w:rsidRPr="0025220B" w:rsidRDefault="0025220B" w:rsidP="00E73FCB">
      <w:pPr>
        <w:jc w:val="center"/>
        <w:rPr>
          <w:b/>
        </w:rPr>
      </w:pPr>
      <w:r w:rsidRPr="0025220B">
        <w:rPr>
          <w:b/>
        </w:rPr>
        <w:t>Acoustical Ceilings</w:t>
      </w:r>
    </w:p>
    <w:p w14:paraId="29D6B04F" w14:textId="77777777" w:rsidR="0025220B" w:rsidRDefault="0025220B" w:rsidP="0025220B">
      <w:r>
        <w:t xml:space="preserve"> </w:t>
      </w:r>
    </w:p>
    <w:p w14:paraId="5CCB5598" w14:textId="4D663D15" w:rsidR="001F5256" w:rsidRDefault="001F5256" w:rsidP="001F5256">
      <w:pPr>
        <w:pStyle w:val="Heading1"/>
        <w:rPr>
          <w:rFonts w:ascii="Calibri" w:eastAsia="Times New Roman" w:hAnsi="Calibri" w:cs="Calibri"/>
          <w:caps/>
          <w:sz w:val="22"/>
          <w:szCs w:val="22"/>
        </w:rPr>
      </w:pPr>
      <w:r w:rsidRPr="0E5AEFF2">
        <w:rPr>
          <w:rFonts w:ascii="Calibri" w:eastAsia="Times New Roman" w:hAnsi="Calibri" w:cs="Calibri"/>
          <w:caps/>
          <w:sz w:val="22"/>
          <w:szCs w:val="22"/>
        </w:rPr>
        <w:t>Part 1</w:t>
      </w:r>
      <w:r w:rsidR="00A253A1" w:rsidRPr="0E5AEFF2">
        <w:rPr>
          <w:rFonts w:ascii="Calibri" w:eastAsia="Times New Roman" w:hAnsi="Calibri" w:cs="Calibri"/>
          <w:caps/>
          <w:sz w:val="22"/>
          <w:szCs w:val="22"/>
        </w:rPr>
        <w:t xml:space="preserve"> – </w:t>
      </w:r>
      <w:r w:rsidRPr="0E5AEFF2">
        <w:rPr>
          <w:rFonts w:ascii="Calibri" w:eastAsia="Times New Roman" w:hAnsi="Calibri" w:cs="Calibri"/>
          <w:caps/>
          <w:sz w:val="22"/>
          <w:szCs w:val="22"/>
        </w:rPr>
        <w:t>General</w:t>
      </w:r>
    </w:p>
    <w:p w14:paraId="1C6B9A77" w14:textId="1028C282" w:rsidR="0E5AEFF2" w:rsidRDefault="0E5AEFF2" w:rsidP="0E5AEFF2">
      <w:pPr>
        <w:pStyle w:val="Heading1"/>
        <w:rPr>
          <w:rFonts w:ascii="Calibri" w:eastAsia="Times New Roman" w:hAnsi="Calibri" w:cs="Calibri"/>
          <w:caps/>
          <w:sz w:val="22"/>
          <w:szCs w:val="22"/>
        </w:rPr>
      </w:pPr>
    </w:p>
    <w:p w14:paraId="531298D5" w14:textId="77777777" w:rsidR="001F5256" w:rsidRDefault="001F5256" w:rsidP="001F5256">
      <w:pPr>
        <w:pStyle w:val="Heading2"/>
        <w:rPr>
          <w:rFonts w:ascii="Calibri" w:eastAsia="Times New Roman" w:hAnsi="Calibri" w:cs="Calibri"/>
          <w:sz w:val="22"/>
          <w:szCs w:val="22"/>
        </w:rPr>
      </w:pPr>
      <w:r>
        <w:rPr>
          <w:rFonts w:ascii="Calibri" w:eastAsia="Times New Roman" w:hAnsi="Calibri" w:cs="Calibri"/>
          <w:sz w:val="22"/>
          <w:szCs w:val="22"/>
        </w:rPr>
        <w:t>1.1 RELATED DOCUMENTS</w:t>
      </w:r>
    </w:p>
    <w:p w14:paraId="2D76B0FD" w14:textId="77777777" w:rsidR="001F5256" w:rsidRDefault="001F5256" w:rsidP="001F5256">
      <w:pPr>
        <w:pStyle w:val="HTMLPreformatted"/>
        <w:spacing w:before="300"/>
        <w:rPr>
          <w:rFonts w:ascii="Calibri" w:hAnsi="Calibri" w:cs="Calibri"/>
          <w:sz w:val="22"/>
          <w:szCs w:val="22"/>
        </w:rPr>
      </w:pPr>
      <w:r w:rsidRPr="0E5AEFF2">
        <w:rPr>
          <w:rFonts w:ascii="Calibri" w:hAnsi="Calibri" w:cs="Calibri"/>
          <w:sz w:val="22"/>
          <w:szCs w:val="22"/>
        </w:rPr>
        <w:t>Drawings and general conditions of Contract, including General and Supplementary Conditions and Divisions-1 Specification sections apply to work of this section</w:t>
      </w:r>
    </w:p>
    <w:p w14:paraId="2F821C6E" w14:textId="0299130B" w:rsidR="0E5AEFF2" w:rsidRDefault="0E5AEFF2" w:rsidP="0E5AEFF2">
      <w:pPr>
        <w:pStyle w:val="HTMLPreformatted"/>
        <w:spacing w:before="300"/>
        <w:rPr>
          <w:rFonts w:ascii="Calibri" w:hAnsi="Calibri" w:cs="Calibri"/>
          <w:sz w:val="22"/>
          <w:szCs w:val="22"/>
        </w:rPr>
      </w:pPr>
    </w:p>
    <w:p w14:paraId="283854F1" w14:textId="77777777" w:rsidR="001F5256" w:rsidRDefault="001F5256" w:rsidP="001F5256">
      <w:pPr>
        <w:pStyle w:val="Heading2"/>
        <w:rPr>
          <w:rFonts w:ascii="Calibri" w:eastAsia="Times New Roman" w:hAnsi="Calibri" w:cs="Calibri"/>
          <w:sz w:val="22"/>
          <w:szCs w:val="22"/>
        </w:rPr>
      </w:pPr>
      <w:r>
        <w:rPr>
          <w:rFonts w:ascii="Calibri" w:eastAsia="Times New Roman" w:hAnsi="Calibri" w:cs="Calibri"/>
          <w:sz w:val="22"/>
          <w:szCs w:val="22"/>
        </w:rPr>
        <w:t>1.2 SUMMARY</w:t>
      </w:r>
    </w:p>
    <w:p w14:paraId="65E1F6F6" w14:textId="77777777" w:rsidR="001F5256" w:rsidRDefault="001F5256" w:rsidP="001F5256">
      <w:pPr>
        <w:pStyle w:val="HTMLPreformatted"/>
        <w:spacing w:before="300" w:after="150"/>
        <w:rPr>
          <w:rFonts w:ascii="Calibri" w:hAnsi="Calibri" w:cs="Calibri"/>
          <w:sz w:val="22"/>
          <w:szCs w:val="22"/>
        </w:rPr>
      </w:pPr>
      <w:r>
        <w:rPr>
          <w:rFonts w:ascii="Calibri" w:hAnsi="Calibri" w:cs="Calibri"/>
          <w:sz w:val="22"/>
          <w:szCs w:val="22"/>
        </w:rPr>
        <w:t>A. Section Includes</w:t>
      </w:r>
    </w:p>
    <w:p w14:paraId="4CEFDF41" w14:textId="77777777" w:rsidR="001F5256" w:rsidRDefault="001F5256" w:rsidP="001F5256">
      <w:pPr>
        <w:pStyle w:val="HTMLPreformatted"/>
        <w:spacing w:before="75" w:after="75"/>
        <w:rPr>
          <w:rFonts w:ascii="Calibri" w:hAnsi="Calibri" w:cs="Calibri"/>
          <w:sz w:val="22"/>
          <w:szCs w:val="22"/>
        </w:rPr>
      </w:pPr>
      <w:r>
        <w:rPr>
          <w:rFonts w:ascii="Calibri" w:hAnsi="Calibri" w:cs="Calibri"/>
          <w:sz w:val="22"/>
          <w:szCs w:val="22"/>
        </w:rPr>
        <w:tab/>
        <w:t>1. Acoustical ceiling panels</w:t>
      </w:r>
    </w:p>
    <w:p w14:paraId="3D7E6B36" w14:textId="77777777" w:rsidR="001F5256" w:rsidRDefault="001F5256" w:rsidP="001F5256">
      <w:pPr>
        <w:pStyle w:val="HTMLPreformatted"/>
        <w:spacing w:before="75" w:after="75"/>
        <w:rPr>
          <w:rFonts w:ascii="Calibri" w:hAnsi="Calibri" w:cs="Calibri"/>
          <w:sz w:val="22"/>
          <w:szCs w:val="22"/>
        </w:rPr>
      </w:pPr>
      <w:r>
        <w:rPr>
          <w:rFonts w:ascii="Calibri" w:hAnsi="Calibri" w:cs="Calibri"/>
          <w:sz w:val="22"/>
          <w:szCs w:val="22"/>
        </w:rPr>
        <w:tab/>
        <w:t>2. Exposed grid suspension system</w:t>
      </w:r>
    </w:p>
    <w:p w14:paraId="281837C7" w14:textId="77777777" w:rsidR="001F5256" w:rsidRDefault="001F5256" w:rsidP="001F5256">
      <w:pPr>
        <w:pStyle w:val="HTMLPreformatted"/>
        <w:spacing w:before="75" w:after="75"/>
        <w:rPr>
          <w:rFonts w:ascii="Calibri" w:hAnsi="Calibri" w:cs="Calibri"/>
          <w:sz w:val="22"/>
          <w:szCs w:val="22"/>
        </w:rPr>
      </w:pPr>
      <w:r>
        <w:rPr>
          <w:rFonts w:ascii="Calibri" w:hAnsi="Calibri" w:cs="Calibri"/>
          <w:sz w:val="22"/>
          <w:szCs w:val="22"/>
        </w:rPr>
        <w:tab/>
        <w:t>3. Wire hangers, fasteners, main runners, cross tees, and wall angle moldings</w:t>
      </w:r>
    </w:p>
    <w:p w14:paraId="521E47B9" w14:textId="77777777" w:rsidR="001F5256" w:rsidRDefault="001F5256" w:rsidP="001F5256">
      <w:pPr>
        <w:pStyle w:val="HTMLPreformatted"/>
        <w:spacing w:before="75" w:after="75"/>
        <w:rPr>
          <w:rFonts w:ascii="Calibri" w:hAnsi="Calibri" w:cs="Calibri"/>
          <w:sz w:val="22"/>
          <w:szCs w:val="22"/>
        </w:rPr>
      </w:pPr>
      <w:r>
        <w:rPr>
          <w:rFonts w:ascii="Calibri" w:hAnsi="Calibri" w:cs="Calibri"/>
          <w:sz w:val="22"/>
          <w:szCs w:val="22"/>
        </w:rPr>
        <w:tab/>
        <w:t>4. Perimeter Trim</w:t>
      </w:r>
    </w:p>
    <w:p w14:paraId="00F53BDF" w14:textId="77777777" w:rsidR="001F5256" w:rsidRDefault="001F5256" w:rsidP="001F5256">
      <w:pPr>
        <w:pStyle w:val="HTMLPreformatted"/>
        <w:spacing w:before="300" w:after="150"/>
        <w:rPr>
          <w:rFonts w:ascii="Calibri" w:hAnsi="Calibri" w:cs="Calibri"/>
          <w:sz w:val="22"/>
          <w:szCs w:val="22"/>
        </w:rPr>
      </w:pPr>
      <w:r>
        <w:rPr>
          <w:rFonts w:ascii="Calibri" w:hAnsi="Calibri" w:cs="Calibri"/>
          <w:sz w:val="22"/>
          <w:szCs w:val="22"/>
        </w:rPr>
        <w:t>B. Related Selections</w:t>
      </w:r>
    </w:p>
    <w:p w14:paraId="1DF43F67" w14:textId="77777777" w:rsidR="001F5256" w:rsidRDefault="001F5256" w:rsidP="001F5256">
      <w:pPr>
        <w:pStyle w:val="HTMLPreformatted"/>
        <w:spacing w:before="75" w:after="75"/>
        <w:rPr>
          <w:rFonts w:ascii="Calibri" w:hAnsi="Calibri" w:cs="Calibri"/>
          <w:sz w:val="22"/>
          <w:szCs w:val="22"/>
        </w:rPr>
      </w:pPr>
      <w:r>
        <w:rPr>
          <w:rFonts w:ascii="Calibri" w:hAnsi="Calibri" w:cs="Calibri"/>
          <w:sz w:val="22"/>
          <w:szCs w:val="22"/>
        </w:rPr>
        <w:tab/>
        <w:t xml:space="preserve">1. Section 09 51 00 - Acoustical Ceilings </w:t>
      </w:r>
    </w:p>
    <w:p w14:paraId="106175B9" w14:textId="77777777" w:rsidR="001F5256" w:rsidRDefault="001F5256" w:rsidP="001F5256">
      <w:pPr>
        <w:pStyle w:val="HTMLPreformatted"/>
        <w:spacing w:before="75" w:after="75"/>
        <w:rPr>
          <w:rFonts w:ascii="Calibri" w:hAnsi="Calibri" w:cs="Calibri"/>
          <w:sz w:val="22"/>
          <w:szCs w:val="22"/>
        </w:rPr>
      </w:pPr>
      <w:r>
        <w:rPr>
          <w:rFonts w:ascii="Calibri" w:hAnsi="Calibri" w:cs="Calibri"/>
          <w:sz w:val="22"/>
          <w:szCs w:val="22"/>
        </w:rPr>
        <w:tab/>
        <w:t>2. Section 09 51 13 - Acoustical Fabric-Faced Panel Ceilings</w:t>
      </w:r>
    </w:p>
    <w:p w14:paraId="4925E49C" w14:textId="77777777" w:rsidR="001F5256" w:rsidRDefault="001F5256" w:rsidP="001F5256">
      <w:pPr>
        <w:pStyle w:val="HTMLPreformatted"/>
        <w:spacing w:before="75" w:after="75"/>
        <w:rPr>
          <w:rFonts w:ascii="Calibri" w:hAnsi="Calibri" w:cs="Calibri"/>
          <w:sz w:val="22"/>
          <w:szCs w:val="22"/>
        </w:rPr>
      </w:pPr>
      <w:r>
        <w:rPr>
          <w:rFonts w:ascii="Calibri" w:hAnsi="Calibri" w:cs="Calibri"/>
          <w:sz w:val="22"/>
          <w:szCs w:val="22"/>
        </w:rPr>
        <w:tab/>
        <w:t>3. Section 09 53 00 - Acoustical Ceiling Suspension Assemblies</w:t>
      </w:r>
    </w:p>
    <w:p w14:paraId="51B74338" w14:textId="77777777" w:rsidR="001F5256" w:rsidRDefault="001F5256" w:rsidP="001F5256">
      <w:pPr>
        <w:pStyle w:val="HTMLPreformatted"/>
        <w:spacing w:before="75" w:after="75"/>
        <w:rPr>
          <w:rFonts w:ascii="Calibri" w:hAnsi="Calibri" w:cs="Calibri"/>
          <w:sz w:val="22"/>
          <w:szCs w:val="22"/>
        </w:rPr>
      </w:pPr>
      <w:r>
        <w:rPr>
          <w:rFonts w:ascii="Calibri" w:hAnsi="Calibri" w:cs="Calibri"/>
          <w:sz w:val="22"/>
          <w:szCs w:val="22"/>
        </w:rPr>
        <w:tab/>
        <w:t>4. Section 09 20 00 - Plaster and Gypsum Board</w:t>
      </w:r>
    </w:p>
    <w:p w14:paraId="52CF2E4D" w14:textId="77777777" w:rsidR="001F5256" w:rsidRDefault="001F5256" w:rsidP="001F5256">
      <w:pPr>
        <w:pStyle w:val="HTMLPreformatted"/>
        <w:spacing w:before="75" w:after="75"/>
        <w:rPr>
          <w:rFonts w:ascii="Calibri" w:hAnsi="Calibri" w:cs="Calibri"/>
          <w:sz w:val="22"/>
          <w:szCs w:val="22"/>
        </w:rPr>
      </w:pPr>
      <w:r>
        <w:rPr>
          <w:rFonts w:ascii="Calibri" w:hAnsi="Calibri" w:cs="Calibri"/>
          <w:sz w:val="22"/>
          <w:szCs w:val="22"/>
        </w:rPr>
        <w:tab/>
        <w:t>5. Section 02 42 00 - Removal and Salvage of Construction Materials</w:t>
      </w:r>
    </w:p>
    <w:p w14:paraId="12CBD304" w14:textId="77777777" w:rsidR="001F5256" w:rsidRDefault="001F5256" w:rsidP="001F5256">
      <w:pPr>
        <w:pStyle w:val="HTMLPreformatted"/>
        <w:spacing w:before="75" w:after="75"/>
        <w:rPr>
          <w:rFonts w:ascii="Calibri" w:hAnsi="Calibri" w:cs="Calibri"/>
          <w:sz w:val="22"/>
          <w:szCs w:val="22"/>
        </w:rPr>
      </w:pPr>
      <w:r>
        <w:rPr>
          <w:rFonts w:ascii="Calibri" w:hAnsi="Calibri" w:cs="Calibri"/>
          <w:sz w:val="22"/>
          <w:szCs w:val="22"/>
        </w:rPr>
        <w:tab/>
        <w:t>6. Divisions 23 - HVAC Air Distribution</w:t>
      </w:r>
    </w:p>
    <w:p w14:paraId="4B13A003" w14:textId="77777777" w:rsidR="0025220B" w:rsidRPr="00186F69" w:rsidRDefault="00186F69" w:rsidP="00186F69">
      <w:pPr>
        <w:pStyle w:val="HTMLPreformatted"/>
        <w:spacing w:before="75" w:after="75"/>
        <w:rPr>
          <w:rFonts w:ascii="Calibri" w:hAnsi="Calibri" w:cs="Calibri"/>
          <w:sz w:val="22"/>
          <w:szCs w:val="22"/>
        </w:rPr>
      </w:pPr>
      <w:r>
        <w:rPr>
          <w:rFonts w:ascii="Calibri" w:hAnsi="Calibri" w:cs="Calibri"/>
          <w:sz w:val="22"/>
          <w:szCs w:val="22"/>
        </w:rPr>
        <w:tab/>
        <w:t xml:space="preserve">7. Division 26 - Electrical </w:t>
      </w:r>
    </w:p>
    <w:p w14:paraId="4722B189" w14:textId="77777777" w:rsidR="00186F69" w:rsidRDefault="00186F69" w:rsidP="00186F69">
      <w:pPr>
        <w:pStyle w:val="HTMLPreformatted"/>
        <w:spacing w:before="300" w:after="150"/>
        <w:rPr>
          <w:rFonts w:ascii="Calibri" w:hAnsi="Calibri" w:cs="Calibri"/>
          <w:sz w:val="22"/>
          <w:szCs w:val="22"/>
        </w:rPr>
      </w:pPr>
      <w:r>
        <w:rPr>
          <w:rFonts w:ascii="Calibri" w:hAnsi="Calibri" w:cs="Calibri"/>
          <w:sz w:val="22"/>
          <w:szCs w:val="22"/>
        </w:rPr>
        <w:t>C: Alternates</w:t>
      </w:r>
    </w:p>
    <w:p w14:paraId="66B8A9B6" w14:textId="77777777" w:rsidR="00186F69" w:rsidRDefault="00186F69" w:rsidP="00186F69">
      <w:pPr>
        <w:pStyle w:val="HTMLPreformatted"/>
        <w:spacing w:before="75" w:after="75"/>
        <w:rPr>
          <w:rFonts w:ascii="Calibri" w:hAnsi="Calibri" w:cs="Calibri"/>
          <w:sz w:val="22"/>
          <w:szCs w:val="22"/>
        </w:rPr>
      </w:pPr>
      <w:r>
        <w:rPr>
          <w:rFonts w:ascii="Calibri" w:hAnsi="Calibri" w:cs="Calibri"/>
          <w:sz w:val="22"/>
          <w:szCs w:val="22"/>
        </w:rPr>
        <w:tab/>
        <w:t>1.   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approved by Addenda, the specified products shall be provided without additional compensation.</w:t>
      </w:r>
    </w:p>
    <w:p w14:paraId="0A6959E7" w14:textId="77777777" w:rsidR="00186F69" w:rsidRDefault="00186F69" w:rsidP="00186F69">
      <w:pPr>
        <w:pStyle w:val="HTMLPreformatted"/>
        <w:spacing w:before="75" w:after="75"/>
        <w:rPr>
          <w:rFonts w:ascii="Calibri" w:hAnsi="Calibri" w:cs="Calibri"/>
          <w:sz w:val="22"/>
          <w:szCs w:val="22"/>
        </w:rPr>
      </w:pPr>
      <w:r>
        <w:rPr>
          <w:rFonts w:ascii="Calibri" w:hAnsi="Calibri" w:cs="Calibri"/>
          <w:sz w:val="22"/>
          <w:szCs w:val="22"/>
        </w:rPr>
        <w:t xml:space="preserve"> </w:t>
      </w:r>
    </w:p>
    <w:p w14:paraId="72CB6A47" w14:textId="6CCE4C70" w:rsidR="00186F69" w:rsidRDefault="00186F69" w:rsidP="0E5AEFF2">
      <w:pPr>
        <w:rPr>
          <w:rFonts w:ascii="Calibri" w:hAnsi="Calibri" w:cs="Calibri"/>
        </w:rPr>
      </w:pPr>
      <w:r w:rsidRPr="0E5AEFF2">
        <w:rPr>
          <w:rFonts w:ascii="Calibri" w:hAnsi="Calibri" w:cs="Calibri"/>
        </w:rPr>
        <w:lastRenderedPageBreak/>
        <w:t xml:space="preserve">2. Submittals that do not provide adequate data for the product evaluation will not be considered.  The proposed substitution must meet all requirements of this  section, including but not necessarily </w:t>
      </w:r>
      <w:r w:rsidR="77EC50C0" w:rsidRPr="0E5AEFF2">
        <w:rPr>
          <w:rFonts w:ascii="Calibri" w:eastAsia="Calibri" w:hAnsi="Calibri" w:cs="Calibri"/>
          <w:color w:val="FF0000"/>
        </w:rPr>
        <w:t>limited to, the following: Single source  materials suppliers (if specified in Section 1.5); Underwriters' Laboratories  Classified Acoustical performance; Panel design, size, composition, color, and finish; Suspension system component profiles and sizes; Compliance with the referenced standards.</w:t>
      </w:r>
    </w:p>
    <w:p w14:paraId="672A6659" w14:textId="77777777" w:rsidR="00186F69" w:rsidRDefault="00186F69" w:rsidP="00186F69">
      <w:pPr>
        <w:rPr>
          <w:rFonts w:ascii="Calibri" w:hAnsi="Calibri" w:cs="Calibri"/>
        </w:rPr>
      </w:pPr>
    </w:p>
    <w:p w14:paraId="0A37501D" w14:textId="77777777" w:rsidR="00186F69" w:rsidRDefault="00186F69" w:rsidP="00186F69">
      <w:pPr>
        <w:rPr>
          <w:rFonts w:ascii="Calibri" w:hAnsi="Calibri" w:cs="Calibri"/>
        </w:rPr>
      </w:pPr>
    </w:p>
    <w:p w14:paraId="40B5DF43" w14:textId="77777777" w:rsidR="00186F69" w:rsidRDefault="00186F69" w:rsidP="00186F69">
      <w:pPr>
        <w:pStyle w:val="Heading2"/>
        <w:rPr>
          <w:rFonts w:ascii="Calibri" w:eastAsia="Times New Roman" w:hAnsi="Calibri" w:cs="Calibri"/>
          <w:sz w:val="22"/>
          <w:szCs w:val="22"/>
        </w:rPr>
      </w:pPr>
      <w:r>
        <w:rPr>
          <w:rFonts w:ascii="Calibri" w:eastAsia="Times New Roman" w:hAnsi="Calibri" w:cs="Calibri"/>
          <w:sz w:val="22"/>
          <w:szCs w:val="22"/>
        </w:rPr>
        <w:t>1.3 REFERENCES</w:t>
      </w:r>
    </w:p>
    <w:p w14:paraId="0998131E" w14:textId="77777777" w:rsidR="00186F69" w:rsidRDefault="00186F69" w:rsidP="00186F69">
      <w:pPr>
        <w:pStyle w:val="HTMLPreformatted"/>
        <w:spacing w:before="300"/>
        <w:rPr>
          <w:rFonts w:ascii="Calibri" w:hAnsi="Calibri" w:cs="Calibri"/>
          <w:sz w:val="22"/>
          <w:szCs w:val="22"/>
        </w:rPr>
      </w:pPr>
      <w:r>
        <w:rPr>
          <w:rFonts w:ascii="Calibri" w:hAnsi="Calibri" w:cs="Calibri"/>
          <w:sz w:val="22"/>
          <w:szCs w:val="22"/>
        </w:rPr>
        <w:t>A. American Society for Testing and Materials (ASTM):</w:t>
      </w:r>
    </w:p>
    <w:p w14:paraId="2474F0B6" w14:textId="77777777" w:rsidR="00186F69" w:rsidRDefault="00186F69" w:rsidP="00186F69">
      <w:pPr>
        <w:pStyle w:val="HTMLPreformatted"/>
        <w:spacing w:before="300"/>
        <w:rPr>
          <w:rFonts w:ascii="Calibri" w:hAnsi="Calibri" w:cs="Calibri"/>
          <w:sz w:val="22"/>
          <w:szCs w:val="22"/>
        </w:rPr>
      </w:pPr>
      <w:r>
        <w:rPr>
          <w:rFonts w:ascii="Calibri" w:hAnsi="Calibri" w:cs="Calibri"/>
          <w:sz w:val="22"/>
          <w:szCs w:val="22"/>
        </w:rPr>
        <w:tab/>
        <w:t>1. ASTM A 1008 Standard Specification for Steel, Sheet, Cold Rolled, Carbon, Structural, High-Strength Low-Alloy and High-Strength Low-Alloy with Improved Formability</w:t>
      </w:r>
    </w:p>
    <w:p w14:paraId="036380B8" w14:textId="77777777" w:rsidR="00186F69" w:rsidRDefault="00186F69" w:rsidP="00186F69">
      <w:pPr>
        <w:pStyle w:val="HTMLPreformatted"/>
        <w:spacing w:before="300"/>
        <w:rPr>
          <w:rFonts w:ascii="Calibri" w:hAnsi="Calibri" w:cs="Calibri"/>
          <w:sz w:val="22"/>
          <w:szCs w:val="22"/>
        </w:rPr>
      </w:pPr>
      <w:r>
        <w:rPr>
          <w:rFonts w:ascii="Calibri" w:hAnsi="Calibri" w:cs="Calibri"/>
          <w:sz w:val="22"/>
          <w:szCs w:val="22"/>
        </w:rPr>
        <w:tab/>
        <w:t>2. ASTM A 641 Standard Specification for Zinc-Coated (Galvanized) Carbon Steel Wire</w:t>
      </w:r>
    </w:p>
    <w:p w14:paraId="128AA86A" w14:textId="77777777" w:rsidR="00186F69" w:rsidRDefault="00186F69" w:rsidP="00186F69">
      <w:pPr>
        <w:pStyle w:val="HTMLPreformatted"/>
        <w:spacing w:before="300"/>
        <w:rPr>
          <w:rFonts w:ascii="Calibri" w:hAnsi="Calibri" w:cs="Calibri"/>
          <w:sz w:val="22"/>
          <w:szCs w:val="22"/>
        </w:rPr>
      </w:pPr>
      <w:r>
        <w:rPr>
          <w:rFonts w:ascii="Calibri" w:hAnsi="Calibri" w:cs="Calibri"/>
          <w:sz w:val="22"/>
          <w:szCs w:val="22"/>
        </w:rPr>
        <w:tab/>
        <w:t xml:space="preserve">3. ASTM A 653 Standard Specification for Steel Sheet, Zinc-Coated (Galvanized) by the Hot-Dip Process </w:t>
      </w:r>
    </w:p>
    <w:p w14:paraId="592C6E38" w14:textId="77777777" w:rsidR="00186F69" w:rsidRDefault="00186F69" w:rsidP="00186F69">
      <w:pPr>
        <w:pStyle w:val="HTMLPreformatted"/>
        <w:spacing w:before="300"/>
        <w:rPr>
          <w:rFonts w:ascii="Calibri" w:hAnsi="Calibri" w:cs="Calibri"/>
          <w:sz w:val="22"/>
          <w:szCs w:val="22"/>
        </w:rPr>
      </w:pPr>
      <w:r>
        <w:rPr>
          <w:rFonts w:ascii="Calibri" w:hAnsi="Calibri" w:cs="Calibri"/>
          <w:sz w:val="22"/>
          <w:szCs w:val="22"/>
        </w:rPr>
        <w:tab/>
        <w:t>4. ASTM C 423 Sound Absorption and Sound Absorption Coefficients by the Reverberation Room Method</w:t>
      </w:r>
    </w:p>
    <w:p w14:paraId="63E4F157" w14:textId="77777777" w:rsidR="00186F69" w:rsidRDefault="00186F69" w:rsidP="00186F69">
      <w:pPr>
        <w:pStyle w:val="HTMLPreformatted"/>
        <w:spacing w:before="300"/>
        <w:rPr>
          <w:rFonts w:ascii="Calibri" w:hAnsi="Calibri" w:cs="Calibri"/>
          <w:sz w:val="22"/>
          <w:szCs w:val="22"/>
        </w:rPr>
      </w:pPr>
      <w:r>
        <w:rPr>
          <w:rFonts w:ascii="Calibri" w:hAnsi="Calibri" w:cs="Calibri"/>
          <w:sz w:val="22"/>
          <w:szCs w:val="22"/>
        </w:rPr>
        <w:tab/>
        <w:t>5. ASTM C 635 Standard Specification for Metal Suspension Systems for Acoustical Tile and Lay-in Panel Ceilings</w:t>
      </w:r>
    </w:p>
    <w:p w14:paraId="5B76670C" w14:textId="77777777" w:rsidR="00186F69" w:rsidRDefault="00186F69" w:rsidP="00186F69">
      <w:pPr>
        <w:pStyle w:val="HTMLPreformatted"/>
        <w:spacing w:before="300"/>
        <w:rPr>
          <w:rFonts w:ascii="Calibri" w:hAnsi="Calibri" w:cs="Calibri"/>
          <w:sz w:val="22"/>
          <w:szCs w:val="22"/>
        </w:rPr>
      </w:pPr>
      <w:r>
        <w:rPr>
          <w:rFonts w:ascii="Calibri" w:hAnsi="Calibri" w:cs="Calibri"/>
          <w:sz w:val="22"/>
          <w:szCs w:val="22"/>
        </w:rPr>
        <w:tab/>
        <w:t>6. ASTM C 636 Recommended Practice for Installation of Metal Ceiling Suspension Systems for Acoustical Tile and Lay-in Panels</w:t>
      </w:r>
    </w:p>
    <w:p w14:paraId="592D1FC4" w14:textId="77777777" w:rsidR="00186F69" w:rsidRDefault="00186F69" w:rsidP="00186F69">
      <w:pPr>
        <w:pStyle w:val="HTMLPreformatted"/>
        <w:spacing w:before="300"/>
        <w:rPr>
          <w:rFonts w:ascii="Calibri" w:hAnsi="Calibri" w:cs="Calibri"/>
          <w:sz w:val="22"/>
          <w:szCs w:val="22"/>
        </w:rPr>
      </w:pPr>
      <w:r>
        <w:rPr>
          <w:rFonts w:ascii="Calibri" w:hAnsi="Calibri" w:cs="Calibri"/>
          <w:sz w:val="22"/>
          <w:szCs w:val="22"/>
        </w:rPr>
        <w:tab/>
        <w:t xml:space="preserve">7. ASTM D 3273 Standard Test Method for Resistance to Growth of Mold on the Surface of Interior Coatings in an Environmental Chamber </w:t>
      </w:r>
    </w:p>
    <w:p w14:paraId="76EE98CD" w14:textId="77777777" w:rsidR="00186F69" w:rsidRDefault="00186F69" w:rsidP="00186F69">
      <w:pPr>
        <w:pStyle w:val="HTMLPreformatted"/>
        <w:spacing w:before="300"/>
        <w:rPr>
          <w:rFonts w:ascii="Calibri" w:hAnsi="Calibri" w:cs="Calibri"/>
          <w:sz w:val="22"/>
          <w:szCs w:val="22"/>
        </w:rPr>
      </w:pPr>
      <w:r>
        <w:rPr>
          <w:rFonts w:ascii="Calibri" w:hAnsi="Calibri" w:cs="Calibri"/>
          <w:sz w:val="22"/>
          <w:szCs w:val="22"/>
        </w:rPr>
        <w:tab/>
        <w:t>8. ASTM E 84 Standard Test Method for Surface Burning Characteristics of Building Materials</w:t>
      </w:r>
    </w:p>
    <w:p w14:paraId="486D2233" w14:textId="77777777" w:rsidR="00186F69" w:rsidRDefault="00186F69" w:rsidP="00186F69">
      <w:pPr>
        <w:pStyle w:val="HTMLPreformatted"/>
        <w:spacing w:before="300"/>
        <w:rPr>
          <w:rFonts w:ascii="Calibri" w:hAnsi="Calibri" w:cs="Calibri"/>
          <w:sz w:val="22"/>
          <w:szCs w:val="22"/>
        </w:rPr>
      </w:pPr>
      <w:r>
        <w:rPr>
          <w:rFonts w:ascii="Calibri" w:hAnsi="Calibri" w:cs="Calibri"/>
          <w:sz w:val="22"/>
          <w:szCs w:val="22"/>
        </w:rPr>
        <w:tab/>
        <w:t>9. ASTM E 119 Standard Test Methods for Fire Tests of Building Construction and Material</w:t>
      </w:r>
    </w:p>
    <w:p w14:paraId="5BFC8D6B" w14:textId="77777777" w:rsidR="00186F69" w:rsidRDefault="00186F69" w:rsidP="00186F69">
      <w:pPr>
        <w:pStyle w:val="HTMLPreformatted"/>
        <w:spacing w:before="300"/>
        <w:rPr>
          <w:rFonts w:ascii="Calibri" w:hAnsi="Calibri" w:cs="Calibri"/>
          <w:sz w:val="22"/>
          <w:szCs w:val="22"/>
        </w:rPr>
      </w:pPr>
      <w:r>
        <w:rPr>
          <w:rFonts w:ascii="Calibri" w:hAnsi="Calibri" w:cs="Calibri"/>
          <w:sz w:val="22"/>
          <w:szCs w:val="22"/>
        </w:rPr>
        <w:tab/>
      </w:r>
      <w:r>
        <w:rPr>
          <w:rFonts w:ascii="Calibri" w:hAnsi="Calibri" w:cs="Calibri"/>
          <w:sz w:val="22"/>
          <w:szCs w:val="22"/>
        </w:rPr>
        <w:tab/>
        <w:t>A. Armstrong Fire Guard Products</w:t>
      </w:r>
    </w:p>
    <w:p w14:paraId="7771A595" w14:textId="77777777" w:rsidR="00186F69" w:rsidRDefault="00186F69" w:rsidP="00186F69">
      <w:pPr>
        <w:pStyle w:val="HTMLPreformatted"/>
        <w:spacing w:before="300"/>
        <w:rPr>
          <w:rFonts w:ascii="Calibri" w:hAnsi="Calibri" w:cs="Calibri"/>
          <w:sz w:val="22"/>
          <w:szCs w:val="22"/>
        </w:rPr>
      </w:pPr>
      <w:r>
        <w:rPr>
          <w:rFonts w:ascii="Calibri" w:hAnsi="Calibri" w:cs="Calibri"/>
          <w:sz w:val="22"/>
          <w:szCs w:val="22"/>
        </w:rPr>
        <w:tab/>
        <w:t>10. ASTM E 580 Installation of Metal Suspension Systems in Areas Requiring Moderate Seismic Restraint</w:t>
      </w:r>
    </w:p>
    <w:p w14:paraId="6F3B264F" w14:textId="77777777" w:rsidR="00186F69" w:rsidRDefault="00186F69" w:rsidP="00186F69">
      <w:pPr>
        <w:pStyle w:val="HTMLPreformatted"/>
        <w:spacing w:before="300"/>
        <w:rPr>
          <w:rFonts w:ascii="Calibri" w:hAnsi="Calibri" w:cs="Calibri"/>
          <w:sz w:val="22"/>
          <w:szCs w:val="22"/>
        </w:rPr>
      </w:pPr>
      <w:r>
        <w:rPr>
          <w:rFonts w:ascii="Calibri" w:hAnsi="Calibri" w:cs="Calibri"/>
          <w:sz w:val="22"/>
          <w:szCs w:val="22"/>
        </w:rPr>
        <w:tab/>
        <w:t>11. ASTM E 1111 Standard Test Method for Measuring the Interzone Attenuation of Ceilings Systems</w:t>
      </w:r>
    </w:p>
    <w:p w14:paraId="34DAD088" w14:textId="77777777" w:rsidR="00186F69" w:rsidRDefault="00186F69" w:rsidP="00186F69">
      <w:pPr>
        <w:pStyle w:val="HTMLPreformatted"/>
        <w:spacing w:before="300"/>
        <w:rPr>
          <w:rFonts w:ascii="Calibri" w:hAnsi="Calibri" w:cs="Calibri"/>
          <w:sz w:val="22"/>
          <w:szCs w:val="22"/>
        </w:rPr>
      </w:pPr>
      <w:r>
        <w:rPr>
          <w:rFonts w:ascii="Calibri" w:hAnsi="Calibri" w:cs="Calibri"/>
          <w:sz w:val="22"/>
          <w:szCs w:val="22"/>
        </w:rPr>
        <w:lastRenderedPageBreak/>
        <w:tab/>
        <w:t xml:space="preserve">12. ASTM E 1414 Standard Test Method for Airborne Sound Attenuation Between Rooms Sharing a Common Ceiling Plenum </w:t>
      </w:r>
    </w:p>
    <w:p w14:paraId="1E830761" w14:textId="77777777" w:rsidR="00186F69" w:rsidRDefault="00186F69" w:rsidP="00186F69">
      <w:pPr>
        <w:pStyle w:val="HTMLPreformatted"/>
        <w:spacing w:before="300"/>
        <w:rPr>
          <w:rFonts w:ascii="Calibri" w:hAnsi="Calibri" w:cs="Calibri"/>
          <w:sz w:val="22"/>
          <w:szCs w:val="22"/>
        </w:rPr>
      </w:pPr>
      <w:r>
        <w:rPr>
          <w:rFonts w:ascii="Calibri" w:hAnsi="Calibri" w:cs="Calibri"/>
          <w:sz w:val="22"/>
          <w:szCs w:val="22"/>
        </w:rPr>
        <w:tab/>
        <w:t>13. ASTM E 1264 Classification for Acoustical Ceiling Products</w:t>
      </w:r>
    </w:p>
    <w:p w14:paraId="52F4BF22" w14:textId="77777777" w:rsidR="00186F69" w:rsidRDefault="00186F69" w:rsidP="00186F69">
      <w:pPr>
        <w:pStyle w:val="HTMLPreformatted"/>
        <w:spacing w:before="300"/>
        <w:rPr>
          <w:rFonts w:ascii="Calibri" w:hAnsi="Calibri" w:cs="Calibri"/>
          <w:sz w:val="22"/>
          <w:szCs w:val="22"/>
        </w:rPr>
      </w:pPr>
      <w:r>
        <w:rPr>
          <w:rFonts w:ascii="Calibri" w:hAnsi="Calibri" w:cs="Calibri"/>
          <w:sz w:val="22"/>
          <w:szCs w:val="22"/>
        </w:rPr>
        <w:t>B. International Building Code</w:t>
      </w:r>
    </w:p>
    <w:p w14:paraId="2A4B504F" w14:textId="77777777" w:rsidR="00186F69" w:rsidRDefault="00186F69" w:rsidP="00186F69">
      <w:pPr>
        <w:pStyle w:val="HTMLPreformatted"/>
        <w:spacing w:before="300"/>
        <w:rPr>
          <w:rFonts w:ascii="Calibri" w:hAnsi="Calibri" w:cs="Calibri"/>
          <w:sz w:val="22"/>
          <w:szCs w:val="22"/>
        </w:rPr>
      </w:pPr>
      <w:r>
        <w:rPr>
          <w:rFonts w:ascii="Calibri" w:hAnsi="Calibri" w:cs="Calibri"/>
          <w:sz w:val="22"/>
          <w:szCs w:val="22"/>
        </w:rPr>
        <w:t>C. ASHRAE Standard 62 1 2004 Ventilation for Acceptable Indoor Air Quality</w:t>
      </w:r>
    </w:p>
    <w:p w14:paraId="07751099" w14:textId="77777777" w:rsidR="00186F69" w:rsidRDefault="00186F69" w:rsidP="00186F69">
      <w:pPr>
        <w:pStyle w:val="HTMLPreformatted"/>
        <w:spacing w:before="300"/>
        <w:rPr>
          <w:rFonts w:ascii="Calibri" w:hAnsi="Calibri" w:cs="Calibri"/>
          <w:sz w:val="22"/>
          <w:szCs w:val="22"/>
        </w:rPr>
      </w:pPr>
      <w:r>
        <w:rPr>
          <w:rFonts w:ascii="Calibri" w:hAnsi="Calibri" w:cs="Calibri"/>
          <w:sz w:val="22"/>
          <w:szCs w:val="22"/>
        </w:rPr>
        <w:t>D. NFPA 70 National Electrical Code</w:t>
      </w:r>
    </w:p>
    <w:p w14:paraId="0428036E" w14:textId="77777777" w:rsidR="00186F69" w:rsidRDefault="00186F69" w:rsidP="00186F69">
      <w:pPr>
        <w:pStyle w:val="HTMLPreformatted"/>
        <w:spacing w:before="300"/>
        <w:rPr>
          <w:rFonts w:ascii="Calibri" w:hAnsi="Calibri" w:cs="Calibri"/>
          <w:sz w:val="22"/>
          <w:szCs w:val="22"/>
        </w:rPr>
      </w:pPr>
      <w:r>
        <w:rPr>
          <w:rFonts w:ascii="Calibri" w:hAnsi="Calibri" w:cs="Calibri"/>
          <w:sz w:val="22"/>
          <w:szCs w:val="22"/>
        </w:rPr>
        <w:t>E. ASCE 7 American Society of Civil Engineers, Minimum Design Loads for Buildings and Other Structures</w:t>
      </w:r>
    </w:p>
    <w:p w14:paraId="70FB5C55" w14:textId="77777777" w:rsidR="00186F69" w:rsidRDefault="00186F69" w:rsidP="00186F69">
      <w:pPr>
        <w:pStyle w:val="HTMLPreformatted"/>
        <w:spacing w:before="300"/>
        <w:rPr>
          <w:rFonts w:ascii="Calibri" w:hAnsi="Calibri" w:cs="Calibri"/>
          <w:sz w:val="22"/>
          <w:szCs w:val="22"/>
        </w:rPr>
      </w:pPr>
      <w:r>
        <w:rPr>
          <w:rFonts w:ascii="Calibri" w:hAnsi="Calibri" w:cs="Calibri"/>
          <w:sz w:val="22"/>
          <w:szCs w:val="22"/>
        </w:rPr>
        <w:t>F. International Code Council-Evaluation Services - AC 156 Acceptance Criteria for Seismic Qualification Testing of Non-structural Components</w:t>
      </w:r>
    </w:p>
    <w:p w14:paraId="1A2198C6" w14:textId="77777777" w:rsidR="00186F69" w:rsidRDefault="00186F69" w:rsidP="00186F69">
      <w:pPr>
        <w:pStyle w:val="HTMLPreformatted"/>
        <w:spacing w:before="300"/>
        <w:rPr>
          <w:rFonts w:ascii="Calibri" w:hAnsi="Calibri" w:cs="Calibri"/>
          <w:sz w:val="22"/>
          <w:szCs w:val="22"/>
        </w:rPr>
      </w:pPr>
      <w:r>
        <w:rPr>
          <w:rFonts w:ascii="Calibri" w:hAnsi="Calibri" w:cs="Calibri"/>
          <w:sz w:val="22"/>
          <w:szCs w:val="22"/>
        </w:rPr>
        <w:t>G. International Code Council-Evaluation Services Report - Seismic Engineer Report</w:t>
      </w:r>
    </w:p>
    <w:p w14:paraId="394635A1" w14:textId="77777777" w:rsidR="00186F69" w:rsidRDefault="00186F69" w:rsidP="00186F69">
      <w:pPr>
        <w:pStyle w:val="HTMLPreformatted"/>
        <w:spacing w:before="300"/>
        <w:rPr>
          <w:rFonts w:ascii="Calibri" w:hAnsi="Calibri" w:cs="Calibri"/>
          <w:sz w:val="22"/>
          <w:szCs w:val="22"/>
        </w:rPr>
      </w:pPr>
      <w:r>
        <w:rPr>
          <w:rFonts w:ascii="Calibri" w:hAnsi="Calibri" w:cs="Calibri"/>
          <w:sz w:val="22"/>
          <w:szCs w:val="22"/>
        </w:rPr>
        <w:tab/>
        <w:t xml:space="preserve">1. ESR 1308 - Armstrong Suspension Systems </w:t>
      </w:r>
    </w:p>
    <w:p w14:paraId="3B2DD8F7" w14:textId="77777777" w:rsidR="00186F69" w:rsidRDefault="00186F69" w:rsidP="00186F69">
      <w:pPr>
        <w:pStyle w:val="HTMLPreformatted"/>
        <w:spacing w:before="300"/>
        <w:rPr>
          <w:rFonts w:ascii="Calibri" w:hAnsi="Calibri" w:cs="Calibri"/>
          <w:sz w:val="22"/>
          <w:szCs w:val="22"/>
        </w:rPr>
      </w:pPr>
      <w:r>
        <w:rPr>
          <w:rFonts w:ascii="Calibri" w:hAnsi="Calibri" w:cs="Calibri"/>
          <w:sz w:val="22"/>
          <w:szCs w:val="22"/>
        </w:rPr>
        <w:t>H. International Association of Plumbing and Mechanical Officials - Seismic Engineer Report</w:t>
      </w:r>
    </w:p>
    <w:p w14:paraId="7E598F8C" w14:textId="77777777" w:rsidR="00186F69" w:rsidRDefault="00186F69" w:rsidP="00186F69">
      <w:pPr>
        <w:pStyle w:val="HTMLPreformatted"/>
        <w:spacing w:before="300"/>
        <w:rPr>
          <w:rFonts w:ascii="Calibri" w:hAnsi="Calibri" w:cs="Calibri"/>
          <w:sz w:val="22"/>
          <w:szCs w:val="22"/>
        </w:rPr>
      </w:pPr>
      <w:r>
        <w:rPr>
          <w:rFonts w:ascii="Calibri" w:hAnsi="Calibri" w:cs="Calibri"/>
          <w:sz w:val="22"/>
          <w:szCs w:val="22"/>
        </w:rPr>
        <w:tab/>
        <w:t>1. 0244 - Armstrong Single Span Suspension System</w:t>
      </w:r>
    </w:p>
    <w:p w14:paraId="6C219D6D" w14:textId="77777777" w:rsidR="00186F69" w:rsidRDefault="00186F69" w:rsidP="00186F69">
      <w:pPr>
        <w:pStyle w:val="HTMLPreformatted"/>
        <w:spacing w:before="300"/>
        <w:rPr>
          <w:rFonts w:ascii="Calibri" w:hAnsi="Calibri" w:cs="Calibri"/>
          <w:sz w:val="22"/>
          <w:szCs w:val="22"/>
        </w:rPr>
      </w:pPr>
      <w:r>
        <w:rPr>
          <w:rFonts w:ascii="Calibri" w:hAnsi="Calibri" w:cs="Calibri"/>
          <w:sz w:val="22"/>
          <w:szCs w:val="22"/>
        </w:rPr>
        <w:t>I. California Department of Public Health CDPH/EHLB Emission Standard Method Version 1.1 2010</w:t>
      </w:r>
    </w:p>
    <w:p w14:paraId="6EC32962" w14:textId="77777777" w:rsidR="00186F69" w:rsidRDefault="00186F69" w:rsidP="00186F69">
      <w:pPr>
        <w:pStyle w:val="HTMLPreformatted"/>
        <w:spacing w:before="300"/>
        <w:rPr>
          <w:rFonts w:ascii="Calibri" w:hAnsi="Calibri" w:cs="Calibri"/>
          <w:sz w:val="22"/>
          <w:szCs w:val="22"/>
        </w:rPr>
      </w:pPr>
      <w:r>
        <w:rPr>
          <w:rFonts w:ascii="Calibri" w:hAnsi="Calibri" w:cs="Calibri"/>
          <w:sz w:val="22"/>
          <w:szCs w:val="22"/>
        </w:rPr>
        <w:t>J. LEED - Leadership in Energy and Environmental Design is a set of rating systems for the design, construction, operation, and maintenance of green buildings</w:t>
      </w:r>
    </w:p>
    <w:p w14:paraId="5DAB6C7B" w14:textId="77777777" w:rsidR="00186F69" w:rsidRDefault="00186F69" w:rsidP="00186F69">
      <w:pPr>
        <w:pStyle w:val="HTMLPreformatted"/>
        <w:spacing w:before="300"/>
        <w:rPr>
          <w:rFonts w:ascii="Calibri" w:hAnsi="Calibri" w:cs="Calibri"/>
          <w:sz w:val="22"/>
          <w:szCs w:val="22"/>
        </w:rPr>
      </w:pPr>
    </w:p>
    <w:p w14:paraId="1E257FAD" w14:textId="77777777" w:rsidR="0025220B" w:rsidRPr="00764370" w:rsidRDefault="0025220B" w:rsidP="0025220B">
      <w:pPr>
        <w:rPr>
          <w:b/>
        </w:rPr>
      </w:pPr>
      <w:r w:rsidRPr="00764370">
        <w:rPr>
          <w:b/>
        </w:rPr>
        <w:t>1.4 SYSTEM DESCRIPTION  </w:t>
      </w:r>
    </w:p>
    <w:p w14:paraId="052B19D4" w14:textId="77777777" w:rsidR="0025220B" w:rsidRDefault="0025220B" w:rsidP="0025220B">
      <w:r>
        <w:t>Suspension System only </w:t>
      </w:r>
    </w:p>
    <w:p w14:paraId="42704E0D" w14:textId="375AA59A" w:rsidR="0E5AEFF2" w:rsidRDefault="0E5AEFF2" w:rsidP="0E5AEFF2"/>
    <w:p w14:paraId="27C5D713" w14:textId="77777777" w:rsidR="002D45FA" w:rsidRDefault="002D45FA" w:rsidP="002D45FA">
      <w:pPr>
        <w:pStyle w:val="Heading2"/>
        <w:rPr>
          <w:rFonts w:ascii="Calibri" w:eastAsia="Times New Roman" w:hAnsi="Calibri" w:cs="Calibri"/>
          <w:sz w:val="22"/>
          <w:szCs w:val="22"/>
        </w:rPr>
      </w:pPr>
      <w:r>
        <w:rPr>
          <w:rFonts w:ascii="Calibri" w:eastAsia="Times New Roman" w:hAnsi="Calibri" w:cs="Calibri"/>
          <w:sz w:val="22"/>
          <w:szCs w:val="22"/>
        </w:rPr>
        <w:t>1.5 SUBMITTALS</w:t>
      </w:r>
    </w:p>
    <w:p w14:paraId="5C063607"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A. Product Data: Submit manufacturer's technical data for each type of acoustical ceiling unit and suspension system required.</w:t>
      </w:r>
    </w:p>
    <w:p w14:paraId="769EE272" w14:textId="7ADB54D7" w:rsidR="002D45FA" w:rsidRDefault="002D45FA" w:rsidP="002D45FA">
      <w:pPr>
        <w:pStyle w:val="HTMLPreformatted"/>
        <w:spacing w:before="300"/>
        <w:rPr>
          <w:rFonts w:ascii="Calibri" w:hAnsi="Calibri" w:cs="Calibri"/>
          <w:sz w:val="22"/>
          <w:szCs w:val="22"/>
        </w:rPr>
      </w:pPr>
      <w:r w:rsidRPr="69F16579">
        <w:rPr>
          <w:rFonts w:ascii="Calibri" w:hAnsi="Calibri" w:cs="Calibri"/>
          <w:sz w:val="22"/>
          <w:szCs w:val="22"/>
        </w:rPr>
        <w:t xml:space="preserve">B. Samples: Minimum 6 inch x 6 inch samples of specified acoustical panel; </w:t>
      </w:r>
      <w:r w:rsidR="7A5CC96F" w:rsidRPr="69F16579">
        <w:rPr>
          <w:rFonts w:ascii="Calibri" w:hAnsi="Calibri" w:cs="Calibri"/>
          <w:sz w:val="22"/>
          <w:szCs w:val="22"/>
        </w:rPr>
        <w:t>6</w:t>
      </w:r>
      <w:r w:rsidRPr="69F16579">
        <w:rPr>
          <w:rFonts w:ascii="Calibri" w:hAnsi="Calibri" w:cs="Calibri"/>
          <w:sz w:val="22"/>
          <w:szCs w:val="22"/>
        </w:rPr>
        <w:t xml:space="preserve"> inch long samples of exposed wall molding and suspension system, including main runner and </w:t>
      </w:r>
      <w:r w:rsidR="4C4A0D29" w:rsidRPr="69F16579">
        <w:rPr>
          <w:rFonts w:ascii="Calibri" w:hAnsi="Calibri" w:cs="Calibri"/>
          <w:sz w:val="22"/>
          <w:szCs w:val="22"/>
        </w:rPr>
        <w:t>6 inch</w:t>
      </w:r>
      <w:r w:rsidRPr="69F16579">
        <w:rPr>
          <w:rFonts w:ascii="Calibri" w:hAnsi="Calibri" w:cs="Calibri"/>
          <w:sz w:val="22"/>
          <w:szCs w:val="22"/>
        </w:rPr>
        <w:t xml:space="preserve"> cross tees.</w:t>
      </w:r>
    </w:p>
    <w:p w14:paraId="7538ED91"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C. Shop Drawings: Layout and details of acoustical ceilings show locations of items that are to be coordinated with, or supported by the ceilings.</w:t>
      </w:r>
    </w:p>
    <w:p w14:paraId="24213140"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lastRenderedPageBreak/>
        <w:t>D.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 of NRC, CAC, and AC.</w:t>
      </w:r>
    </w:p>
    <w:p w14:paraId="02EB378F" w14:textId="77777777" w:rsidR="002D45FA" w:rsidRDefault="002D45FA" w:rsidP="0025220B">
      <w:pPr>
        <w:rPr>
          <w:b/>
        </w:rPr>
      </w:pPr>
    </w:p>
    <w:p w14:paraId="183ECC06" w14:textId="77777777" w:rsidR="002D45FA" w:rsidRDefault="002D45FA" w:rsidP="002D45FA">
      <w:pPr>
        <w:pStyle w:val="Heading2"/>
        <w:rPr>
          <w:rFonts w:ascii="Calibri" w:eastAsia="Times New Roman" w:hAnsi="Calibri" w:cs="Calibri"/>
          <w:sz w:val="22"/>
          <w:szCs w:val="22"/>
        </w:rPr>
      </w:pPr>
      <w:r>
        <w:rPr>
          <w:rFonts w:ascii="Calibri" w:eastAsia="Times New Roman" w:hAnsi="Calibri" w:cs="Calibri"/>
          <w:sz w:val="22"/>
          <w:szCs w:val="22"/>
        </w:rPr>
        <w:t>1.6 SUSTAINABLE MATERIALS</w:t>
      </w:r>
    </w:p>
    <w:p w14:paraId="33519893"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Transparency: Manufacturers will be given preference when they provide documentation to support sustainable requirements for the following:  Material ingredient transparency, Removal of Red List Ingredients per LBCV3, Life Cycle impact information, Low-Emitting Materials, and Clean Air performance.</w:t>
      </w:r>
    </w:p>
    <w:p w14:paraId="1A21FE5E"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1. Health Product Declaration. The end use product has a published, complete Health Product Declaration with disclosure at a minimum of 1000ppm of known hazards in compliance with the Health Product Declaration open Standard.</w:t>
      </w:r>
    </w:p>
    <w:p w14:paraId="7DDD39EE"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2.  Declare Label.  The end use product has a published Declare label by the International Living Future Institute with disclosure of 100 ppm with a designation of Red List Free or Compliant (less than 1% proprietary ingredients).</w:t>
      </w:r>
    </w:p>
    <w:p w14:paraId="4B394083"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3.  Low Emitting products with VOC emissions data. Preference will also be given to manufacturers that can provide emissions data showing their products meet CDHP Standard Method v1.1 (Section 01350).</w:t>
      </w:r>
    </w:p>
    <w:p w14:paraId="5209D86A"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4.  Life cycle analysis. Products that have communicated lifecycle data through Environmental Product Declarations (EPDs) will be preferred.</w:t>
      </w:r>
    </w:p>
    <w:p w14:paraId="0FD82E4A"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5.  End of Life Programs/Recycling: Where applicable, manufacturers that provide the option for recycling of their products into new products at end-of-life through take-back programs will be preferred.</w:t>
      </w:r>
    </w:p>
    <w:p w14:paraId="6A671CE4"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6. Products meeting LEED V4 requirements including:</w:t>
      </w:r>
    </w:p>
    <w:p w14:paraId="09137835"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ab/>
        <w:t>Storage &amp; Collection of Recyclables</w:t>
      </w:r>
    </w:p>
    <w:p w14:paraId="23E2F8EB"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ab/>
        <w:t>Construction and Demolition Waste Management Planning</w:t>
      </w:r>
    </w:p>
    <w:p w14:paraId="0911654D"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ab/>
        <w:t>Building Life-Cycle Impact Reduction</w:t>
      </w:r>
    </w:p>
    <w:p w14:paraId="06C76F5B"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ab/>
        <w:t>Building Product Disclosure and Optimization Environmental Product Declarations</w:t>
      </w:r>
    </w:p>
    <w:p w14:paraId="0CA9033A"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ab/>
        <w:t>Building Product Disclosure and Optimization Sourcing of Raw Materials</w:t>
      </w:r>
    </w:p>
    <w:p w14:paraId="69BF88E2"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ab/>
        <w:t>Building Product Disclosure and Optimization Material Ingredients</w:t>
      </w:r>
    </w:p>
    <w:p w14:paraId="47C0234D"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ab/>
        <w:t>Construction and Demolition Waste Management</w:t>
      </w:r>
    </w:p>
    <w:p w14:paraId="573E123E" w14:textId="15D1EAB3" w:rsidR="0E5AEFF2" w:rsidRDefault="0E5AEFF2" w:rsidP="0E5AEFF2">
      <w:pPr>
        <w:pStyle w:val="HTMLPreformatted"/>
        <w:spacing w:before="300"/>
        <w:rPr>
          <w:rFonts w:ascii="Calibri" w:hAnsi="Calibri" w:cs="Calibri"/>
          <w:sz w:val="22"/>
          <w:szCs w:val="22"/>
        </w:rPr>
      </w:pPr>
    </w:p>
    <w:p w14:paraId="068244F7" w14:textId="77777777" w:rsidR="002D45FA" w:rsidRDefault="002D45FA" w:rsidP="002D45FA">
      <w:pPr>
        <w:pStyle w:val="Heading2"/>
        <w:rPr>
          <w:rFonts w:ascii="Calibri" w:eastAsia="Times New Roman" w:hAnsi="Calibri" w:cs="Calibri"/>
          <w:sz w:val="22"/>
          <w:szCs w:val="22"/>
        </w:rPr>
      </w:pPr>
      <w:r>
        <w:rPr>
          <w:rFonts w:ascii="Calibri" w:eastAsia="Times New Roman" w:hAnsi="Calibri" w:cs="Calibri"/>
          <w:sz w:val="22"/>
          <w:szCs w:val="22"/>
        </w:rPr>
        <w:t>1.7 QUALITY ASSURANCE</w:t>
      </w:r>
    </w:p>
    <w:p w14:paraId="6F6B6E7D"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1. Single-Source Responsibility: Provide acoustical panel units and grid components by a single manufacturer.</w:t>
      </w:r>
    </w:p>
    <w:p w14:paraId="02DB2110"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2. Fire Performance Characteristics: Identify acoustical ceiling components with appropriate markings of applicable testing and inspecting organization.</w:t>
      </w:r>
    </w:p>
    <w:p w14:paraId="60A15BB6"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ab/>
        <w:t>A. Surface Burning Characteristics:  As follows, tested per ASTM E 84 and complying with ASTM E 1264 Classification.</w:t>
      </w:r>
    </w:p>
    <w:p w14:paraId="7D06F269"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ab/>
        <w:t>B. Fire Resistance: As follows tested per ASTM E119 and listed in the appropriate floor or roof design in the Underwriters Laboratories Fire Resistance Directory</w:t>
      </w:r>
    </w:p>
    <w:p w14:paraId="6A61FE4A"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3. Acoustical  Panels: As with other architectural features located at the ceiling, may obstruct or skew the planned fire sprinkler water distribution pattern through possibly delay or accelerate the activation of the sprinkler or fire detection systems by channeling heat from a fire either toward or away from the device. Designers and installers are advised to consult a fire protection engineer, NFPA 13, or their local codes for guidance where automatic fire detection and suppression systems are present.</w:t>
      </w:r>
    </w:p>
    <w:p w14:paraId="2E69BF2E" w14:textId="77777777" w:rsidR="002D45FA" w:rsidRDefault="002D45FA" w:rsidP="002D45FA">
      <w:pPr>
        <w:pStyle w:val="HTMLPreformatted"/>
        <w:spacing w:before="300"/>
        <w:rPr>
          <w:rFonts w:ascii="Calibri" w:hAnsi="Calibri" w:cs="Calibri"/>
          <w:sz w:val="22"/>
          <w:szCs w:val="22"/>
        </w:rPr>
      </w:pPr>
      <w:r w:rsidRPr="0E5AEFF2">
        <w:rPr>
          <w:rFonts w:ascii="Calibri" w:hAnsi="Calibri" w:cs="Calibri"/>
          <w:sz w:val="22"/>
          <w:szCs w:val="22"/>
        </w:rPr>
        <w:t>4. Coordination of Work: Coordinate acoustical ceiling work with installers of related work including, but not limited to building insulation, gypsum board, light fixtures, mechanical systems, electrical systems, and sprinklers.</w:t>
      </w:r>
    </w:p>
    <w:p w14:paraId="1178866D" w14:textId="1BEAC868" w:rsidR="0E5AEFF2" w:rsidRDefault="0E5AEFF2" w:rsidP="0E5AEFF2">
      <w:pPr>
        <w:pStyle w:val="HTMLPreformatted"/>
        <w:spacing w:before="300"/>
        <w:rPr>
          <w:rFonts w:ascii="Calibri" w:hAnsi="Calibri" w:cs="Calibri"/>
          <w:sz w:val="22"/>
          <w:szCs w:val="22"/>
        </w:rPr>
      </w:pPr>
    </w:p>
    <w:p w14:paraId="359F3BDF" w14:textId="77777777" w:rsidR="002D45FA" w:rsidRDefault="002D45FA" w:rsidP="002D45FA">
      <w:pPr>
        <w:pStyle w:val="Heading2"/>
        <w:rPr>
          <w:rFonts w:ascii="Calibri" w:eastAsia="Times New Roman" w:hAnsi="Calibri" w:cs="Calibri"/>
          <w:sz w:val="22"/>
          <w:szCs w:val="22"/>
        </w:rPr>
      </w:pPr>
      <w:r>
        <w:rPr>
          <w:rFonts w:ascii="Calibri" w:eastAsia="Times New Roman" w:hAnsi="Calibri" w:cs="Calibri"/>
          <w:sz w:val="22"/>
          <w:szCs w:val="22"/>
        </w:rPr>
        <w:t>1.8 DELIVERY, STORAGE AND HANDLING</w:t>
      </w:r>
    </w:p>
    <w:p w14:paraId="43F98A1F"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A. Deliver acoustical ceiling units to project site in original, unopened packages and store them in a fully enclosed space where they will be protected against damage from moisture, direct sunlight, surface contamination, and other causes.</w:t>
      </w:r>
    </w:p>
    <w:p w14:paraId="241F4BBB"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B. Before installing acoustical ceiling units, permit them to reach room temperature and a stabilized moisture content.</w:t>
      </w:r>
    </w:p>
    <w:p w14:paraId="4BA6A0D0" w14:textId="77777777" w:rsidR="002D45FA" w:rsidRDefault="002D45FA" w:rsidP="002D45FA">
      <w:pPr>
        <w:pStyle w:val="HTMLPreformatted"/>
        <w:spacing w:before="300"/>
        <w:rPr>
          <w:rFonts w:ascii="Calibri" w:hAnsi="Calibri" w:cs="Calibri"/>
          <w:sz w:val="22"/>
          <w:szCs w:val="22"/>
        </w:rPr>
      </w:pPr>
      <w:r w:rsidRPr="0E5AEFF2">
        <w:rPr>
          <w:rFonts w:ascii="Calibri" w:hAnsi="Calibri" w:cs="Calibri"/>
          <w:sz w:val="22"/>
          <w:szCs w:val="22"/>
        </w:rPr>
        <w:t>C. Handle acoustical ceiling units carefully to avoid chipping edges or damaged units in any way.</w:t>
      </w:r>
    </w:p>
    <w:p w14:paraId="3898993C" w14:textId="1FCCDF73" w:rsidR="0E5AEFF2" w:rsidRDefault="0E5AEFF2" w:rsidP="0E5AEFF2">
      <w:pPr>
        <w:pStyle w:val="HTMLPreformatted"/>
        <w:spacing w:before="300"/>
        <w:rPr>
          <w:rFonts w:ascii="Calibri" w:hAnsi="Calibri" w:cs="Calibri"/>
          <w:sz w:val="22"/>
          <w:szCs w:val="22"/>
        </w:rPr>
      </w:pPr>
    </w:p>
    <w:p w14:paraId="1FC25E94" w14:textId="77777777" w:rsidR="002D45FA" w:rsidRDefault="002D45FA" w:rsidP="002D45FA">
      <w:pPr>
        <w:pStyle w:val="Heading2"/>
        <w:rPr>
          <w:rFonts w:ascii="Calibri" w:eastAsia="Times New Roman" w:hAnsi="Calibri" w:cs="Calibri"/>
          <w:sz w:val="22"/>
          <w:szCs w:val="22"/>
        </w:rPr>
      </w:pPr>
      <w:r>
        <w:rPr>
          <w:rFonts w:ascii="Calibri" w:eastAsia="Times New Roman" w:hAnsi="Calibri" w:cs="Calibri"/>
          <w:sz w:val="22"/>
          <w:szCs w:val="22"/>
        </w:rPr>
        <w:t>1.9 ALTERNATE CONSTRUCTION WASTE DISPOSAL</w:t>
      </w:r>
    </w:p>
    <w:p w14:paraId="753360B1"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A. Ceiling material being reclaimed must be kept dry and free from debris.</w:t>
      </w:r>
    </w:p>
    <w:p w14:paraId="6559023A"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lastRenderedPageBreak/>
        <w:t>B. Contact the Armstrong Recycle Center a consultant will verify the condition of the material and that it meets the Armstrong requirements for recycling. The Armstrong consultant with provide assistance to facilitate the recycling of the ceiling.</w:t>
      </w:r>
    </w:p>
    <w:p w14:paraId="42A4B1BF"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C. Recycling may qualify for LEED Credits:</w:t>
      </w:r>
    </w:p>
    <w:p w14:paraId="7CD16356"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ab/>
        <w:t>a. LEED 2009 - Category 4: Material and Resources (MR)</w:t>
      </w:r>
    </w:p>
    <w:p w14:paraId="1E1EE4A4"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ab/>
      </w:r>
      <w:r>
        <w:rPr>
          <w:rFonts w:ascii="Calibri" w:hAnsi="Calibri" w:cs="Calibri"/>
          <w:sz w:val="22"/>
          <w:szCs w:val="22"/>
        </w:rPr>
        <w:tab/>
        <w:t>i. Credit MRc2: Construction Waste Management</w:t>
      </w:r>
    </w:p>
    <w:p w14:paraId="043E7EDD"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ab/>
        <w:t xml:space="preserve">b. LEEDv4 - MRp2 - Construction Waste Management Planning Qualifies as a material stream (non-structural) targeted for diversion.  Ceilings will be source-separated and diverted through the Armstrong Ceiling Recycling Program.  </w:t>
      </w:r>
    </w:p>
    <w:p w14:paraId="17D76E9B"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ab/>
        <w:t xml:space="preserve">c. LEEDv4-MRc5 - </w:t>
      </w:r>
    </w:p>
    <w:p w14:paraId="1EDC9B0F"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ab/>
      </w:r>
      <w:r>
        <w:rPr>
          <w:rFonts w:ascii="Calibri" w:hAnsi="Calibri" w:cs="Calibri"/>
          <w:sz w:val="22"/>
          <w:szCs w:val="22"/>
        </w:rPr>
        <w:tab/>
        <w:t xml:space="preserve">i. Option 1: Divert ceilings to qualify for one of the 3 material streams (50%) </w:t>
      </w:r>
    </w:p>
    <w:p w14:paraId="18812D76"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ab/>
      </w:r>
      <w:r>
        <w:rPr>
          <w:rFonts w:ascii="Calibri" w:hAnsi="Calibri" w:cs="Calibri"/>
          <w:sz w:val="22"/>
          <w:szCs w:val="22"/>
        </w:rPr>
        <w:tab/>
        <w:t>ii. Option 2: Divert ceilings to qualify for one of the 4 material streams (75%)</w:t>
      </w:r>
    </w:p>
    <w:p w14:paraId="6623EDAB" w14:textId="7A9A8EF1" w:rsidR="0E5AEFF2" w:rsidRDefault="0E5AEFF2" w:rsidP="0E5AEFF2">
      <w:pPr>
        <w:pStyle w:val="HTMLPreformatted"/>
        <w:spacing w:before="300"/>
        <w:rPr>
          <w:rFonts w:ascii="Calibri" w:hAnsi="Calibri" w:cs="Calibri"/>
          <w:sz w:val="22"/>
          <w:szCs w:val="22"/>
        </w:rPr>
      </w:pPr>
    </w:p>
    <w:p w14:paraId="34AF5010" w14:textId="77777777" w:rsidR="002D45FA" w:rsidRDefault="002D45FA" w:rsidP="002D45FA">
      <w:pPr>
        <w:pStyle w:val="Heading2"/>
        <w:rPr>
          <w:rFonts w:ascii="Calibri" w:eastAsia="Times New Roman" w:hAnsi="Calibri" w:cs="Calibri"/>
          <w:sz w:val="22"/>
          <w:szCs w:val="22"/>
        </w:rPr>
      </w:pPr>
      <w:r>
        <w:rPr>
          <w:rFonts w:ascii="Calibri" w:eastAsia="Times New Roman" w:hAnsi="Calibri" w:cs="Calibri"/>
          <w:sz w:val="22"/>
          <w:szCs w:val="22"/>
        </w:rPr>
        <w:t>1.10 WARRANTY</w:t>
      </w:r>
    </w:p>
    <w:p w14:paraId="6E10BFB0"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A. Suspension: Submit a written warranty executed by the manufacturer, agreeing to repair or replace panels that fail within the warranty period.  Failures include, but are not limited to the following:</w:t>
      </w:r>
    </w:p>
    <w:p w14:paraId="71F8741E"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ab/>
        <w:t>1. Grid System:  Rusting and manufacturer's defects</w:t>
      </w:r>
    </w:p>
    <w:p w14:paraId="5E4C64CD" w14:textId="77777777" w:rsidR="002D45FA" w:rsidRDefault="002D45FA" w:rsidP="002D45FA">
      <w:pPr>
        <w:pStyle w:val="HTMLPreformatted"/>
        <w:spacing w:before="300" w:after="150"/>
        <w:rPr>
          <w:rFonts w:ascii="Calibri" w:hAnsi="Calibri" w:cs="Calibri"/>
          <w:sz w:val="22"/>
          <w:szCs w:val="22"/>
        </w:rPr>
      </w:pPr>
      <w:r>
        <w:rPr>
          <w:rFonts w:ascii="Calibri" w:hAnsi="Calibri" w:cs="Calibri"/>
          <w:sz w:val="22"/>
          <w:szCs w:val="22"/>
        </w:rPr>
        <w:t>B. Warranty Period</w:t>
      </w:r>
    </w:p>
    <w:p w14:paraId="0568F03D" w14:textId="77777777" w:rsidR="002D45FA" w:rsidRDefault="002D45FA" w:rsidP="002D45FA">
      <w:pPr>
        <w:pStyle w:val="HTMLPreformatted"/>
        <w:spacing w:before="75" w:after="75"/>
        <w:rPr>
          <w:rFonts w:ascii="Calibri" w:hAnsi="Calibri" w:cs="Calibri"/>
          <w:sz w:val="22"/>
          <w:szCs w:val="22"/>
        </w:rPr>
      </w:pPr>
      <w:r>
        <w:rPr>
          <w:rFonts w:ascii="Calibri" w:hAnsi="Calibri" w:cs="Calibri"/>
          <w:sz w:val="22"/>
          <w:szCs w:val="22"/>
        </w:rPr>
        <w:tab/>
        <w:t>1. Grid: Ten years from date of substantial completion</w:t>
      </w:r>
    </w:p>
    <w:p w14:paraId="5450AD39" w14:textId="77777777" w:rsidR="002D45FA" w:rsidRDefault="002D45FA" w:rsidP="002D45FA">
      <w:pPr>
        <w:pStyle w:val="HTMLPreformatted"/>
        <w:spacing w:before="300"/>
        <w:rPr>
          <w:rFonts w:ascii="Calibri" w:hAnsi="Calibri" w:cs="Calibri"/>
          <w:sz w:val="22"/>
          <w:szCs w:val="22"/>
        </w:rPr>
      </w:pPr>
      <w:r w:rsidRPr="0E5AEFF2">
        <w:rPr>
          <w:rFonts w:ascii="Calibri" w:hAnsi="Calibri" w:cs="Calibri"/>
          <w:sz w:val="22"/>
          <w:szCs w:val="22"/>
        </w:rPr>
        <w:t>C. 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16ADA6AE" w14:textId="485E5340" w:rsidR="0E5AEFF2" w:rsidRDefault="0E5AEFF2" w:rsidP="0E5AEFF2">
      <w:pPr>
        <w:pStyle w:val="HTMLPreformatted"/>
        <w:spacing w:before="300"/>
        <w:rPr>
          <w:rFonts w:ascii="Calibri" w:hAnsi="Calibri" w:cs="Calibri"/>
          <w:sz w:val="22"/>
          <w:szCs w:val="22"/>
        </w:rPr>
      </w:pPr>
    </w:p>
    <w:p w14:paraId="4688FF60" w14:textId="77777777" w:rsidR="002D45FA" w:rsidRDefault="002D45FA" w:rsidP="002D45FA">
      <w:pPr>
        <w:pStyle w:val="Heading2"/>
        <w:rPr>
          <w:rFonts w:ascii="Calibri" w:eastAsia="Times New Roman" w:hAnsi="Calibri" w:cs="Calibri"/>
          <w:sz w:val="22"/>
          <w:szCs w:val="22"/>
        </w:rPr>
      </w:pPr>
      <w:r>
        <w:rPr>
          <w:rFonts w:ascii="Calibri" w:eastAsia="Times New Roman" w:hAnsi="Calibri" w:cs="Calibri"/>
          <w:sz w:val="22"/>
          <w:szCs w:val="22"/>
        </w:rPr>
        <w:t>1.11 MAINTENANCE</w:t>
      </w:r>
    </w:p>
    <w:p w14:paraId="6662D709"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A. Extra Materials: Deliver extra materials to Owner.  Furnish extra materials described below that match products installed.  Packaged with protective covering for storage and identified with appropriate labels.</w:t>
      </w:r>
    </w:p>
    <w:p w14:paraId="06C0F553"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lastRenderedPageBreak/>
        <w:tab/>
        <w:t>1. Exposed Suspension System Components:  Furnish quantity of each exposed suspension component equal to 2.0 percent of amount installed.</w:t>
      </w:r>
    </w:p>
    <w:p w14:paraId="6A05A809" w14:textId="77777777" w:rsidR="002D45FA" w:rsidRDefault="002D45FA" w:rsidP="002D45FA">
      <w:pPr>
        <w:spacing w:after="240"/>
        <w:rPr>
          <w:rFonts w:ascii="Times New Roman" w:eastAsia="Times New Roman" w:hAnsi="Times New Roman" w:cs="Times New Roman"/>
          <w:sz w:val="24"/>
          <w:szCs w:val="24"/>
        </w:rPr>
      </w:pPr>
      <w:r>
        <w:rPr>
          <w:rFonts w:eastAsia="Times New Roman"/>
        </w:rPr>
        <w:br/>
      </w:r>
    </w:p>
    <w:p w14:paraId="49C5E343" w14:textId="77777777" w:rsidR="0025220B" w:rsidRPr="00C046BF" w:rsidRDefault="0025220B" w:rsidP="0025220B">
      <w:pPr>
        <w:rPr>
          <w:b/>
        </w:rPr>
      </w:pPr>
      <w:r w:rsidRPr="00C046BF">
        <w:rPr>
          <w:b/>
        </w:rPr>
        <w:t>PART 2 ‐ PRODUCTS </w:t>
      </w:r>
    </w:p>
    <w:p w14:paraId="6046F418" w14:textId="77777777" w:rsidR="0025220B" w:rsidRPr="00C046BF" w:rsidRDefault="0025220B" w:rsidP="0025220B">
      <w:pPr>
        <w:rPr>
          <w:b/>
        </w:rPr>
      </w:pPr>
      <w:r w:rsidRPr="00C046BF">
        <w:rPr>
          <w:b/>
        </w:rPr>
        <w:t>2.1 MANUFACTURERS </w:t>
      </w:r>
    </w:p>
    <w:p w14:paraId="1F9F9A58" w14:textId="77777777" w:rsidR="00EA4989" w:rsidRDefault="0025220B" w:rsidP="0025220B">
      <w:r>
        <w:t xml:space="preserve">A. Suspension Systems:    </w:t>
      </w:r>
    </w:p>
    <w:p w14:paraId="50833F90" w14:textId="77777777" w:rsidR="0025220B" w:rsidRDefault="0025220B" w:rsidP="00EA4989">
      <w:pPr>
        <w:ind w:firstLine="720"/>
      </w:pPr>
      <w:r>
        <w:t>1. Armstrong World Industries, Inc. </w:t>
      </w:r>
    </w:p>
    <w:p w14:paraId="55635C99" w14:textId="77777777" w:rsidR="0025220B" w:rsidRPr="00C046BF" w:rsidRDefault="0025220B" w:rsidP="0025220B">
      <w:pPr>
        <w:rPr>
          <w:b/>
        </w:rPr>
      </w:pPr>
      <w:r w:rsidRPr="00C046BF">
        <w:rPr>
          <w:b/>
        </w:rPr>
        <w:t>2.2.1 METAL SUSPENSION SYSTEMS </w:t>
      </w:r>
    </w:p>
    <w:p w14:paraId="00A912BC" w14:textId="77777777" w:rsidR="002D45FA" w:rsidRDefault="002D45FA" w:rsidP="002D45FA">
      <w:pPr>
        <w:pStyle w:val="HTMLPreformatted"/>
        <w:spacing w:before="300" w:after="150"/>
        <w:rPr>
          <w:rFonts w:ascii="Calibri" w:hAnsi="Calibri" w:cs="Calibri"/>
          <w:sz w:val="22"/>
          <w:szCs w:val="22"/>
        </w:rPr>
      </w:pPr>
      <w:r>
        <w:rPr>
          <w:rFonts w:ascii="Calibri" w:hAnsi="Calibri" w:cs="Calibri"/>
          <w:sz w:val="22"/>
          <w:szCs w:val="22"/>
        </w:rPr>
        <w:t>A. Components:</w:t>
      </w:r>
    </w:p>
    <w:p w14:paraId="2A4819FB" w14:textId="77777777" w:rsidR="002D45FA" w:rsidRDefault="002D45FA" w:rsidP="002D45FA">
      <w:pPr>
        <w:pStyle w:val="HTMLPreformatted"/>
        <w:spacing w:before="75" w:after="75"/>
        <w:rPr>
          <w:rFonts w:ascii="Calibri" w:hAnsi="Calibri" w:cs="Calibri"/>
          <w:sz w:val="22"/>
          <w:szCs w:val="22"/>
        </w:rPr>
      </w:pPr>
      <w:r>
        <w:rPr>
          <w:rFonts w:ascii="Calibri" w:hAnsi="Calibri" w:cs="Calibri"/>
          <w:sz w:val="22"/>
          <w:szCs w:val="22"/>
        </w:rPr>
        <w:t>Main beams and cross tees, base metal and end detail, fabricated from commercial quality hot dipped galvanized steel complying with ASTM A 653.  Main beams and cross tees are double-web steel construction with type exposed flange design.  Exposed surfaces chemically cleansed, capping prefinished galvanized steel in baked polyester paint.  Main beams and cross tees shall have rotary stitching.</w:t>
      </w:r>
    </w:p>
    <w:p w14:paraId="2630DCAF" w14:textId="77777777" w:rsidR="002D45FA" w:rsidRDefault="002D45FA" w:rsidP="002D45FA">
      <w:pPr>
        <w:pStyle w:val="HTMLPreformatted"/>
        <w:spacing w:before="75" w:after="75"/>
        <w:rPr>
          <w:rFonts w:ascii="Calibri" w:hAnsi="Calibri" w:cs="Calibri"/>
          <w:sz w:val="22"/>
          <w:szCs w:val="22"/>
        </w:rPr>
      </w:pPr>
      <w:r>
        <w:rPr>
          <w:rFonts w:ascii="Calibri" w:hAnsi="Calibri" w:cs="Calibri"/>
          <w:sz w:val="22"/>
          <w:szCs w:val="22"/>
        </w:rPr>
        <w:tab/>
      </w:r>
      <w:r>
        <w:rPr>
          <w:rFonts w:ascii="Calibri" w:hAnsi="Calibri" w:cs="Calibri"/>
          <w:sz w:val="22"/>
          <w:szCs w:val="22"/>
        </w:rPr>
        <w:tab/>
        <w:t>a. Structural Classification:  ASTM C 635 Heavy Duty duty</w:t>
      </w:r>
    </w:p>
    <w:p w14:paraId="2FB3F7F0" w14:textId="77777777" w:rsidR="002D45FA" w:rsidRDefault="002D45FA" w:rsidP="00CB2676">
      <w:pPr>
        <w:pStyle w:val="HTMLPreformatted"/>
        <w:spacing w:before="75" w:after="75"/>
        <w:ind w:left="720"/>
        <w:rPr>
          <w:rFonts w:ascii="Calibri" w:hAnsi="Calibri" w:cs="Calibri"/>
          <w:sz w:val="22"/>
          <w:szCs w:val="22"/>
        </w:rPr>
      </w:pPr>
      <w:r>
        <w:rPr>
          <w:rFonts w:ascii="Calibri" w:hAnsi="Calibri" w:cs="Calibri"/>
          <w:sz w:val="22"/>
          <w:szCs w:val="22"/>
        </w:rPr>
        <w:tab/>
      </w:r>
      <w:r>
        <w:rPr>
          <w:rFonts w:ascii="Calibri" w:hAnsi="Calibri" w:cs="Calibri"/>
          <w:sz w:val="22"/>
          <w:szCs w:val="22"/>
        </w:rPr>
        <w:tab/>
        <w:t>b. Color: White and match the actual color of the selected ceiling tile, unless noted otherwise.</w:t>
      </w:r>
    </w:p>
    <w:p w14:paraId="27E96399" w14:textId="77777777" w:rsidR="002D45FA" w:rsidRDefault="002D45FA" w:rsidP="00CB2676">
      <w:pPr>
        <w:pStyle w:val="HTMLPreformatted"/>
        <w:spacing w:before="75" w:after="75"/>
        <w:ind w:left="720"/>
        <w:rPr>
          <w:rFonts w:ascii="Calibri" w:hAnsi="Calibri" w:cs="Calibri"/>
          <w:sz w:val="22"/>
          <w:szCs w:val="22"/>
        </w:rPr>
      </w:pPr>
      <w:r>
        <w:rPr>
          <w:rFonts w:ascii="Calibri" w:hAnsi="Calibri" w:cs="Calibri"/>
          <w:sz w:val="22"/>
          <w:szCs w:val="22"/>
        </w:rPr>
        <w:tab/>
      </w:r>
      <w:r>
        <w:rPr>
          <w:rFonts w:ascii="Calibri" w:hAnsi="Calibri" w:cs="Calibri"/>
          <w:sz w:val="22"/>
          <w:szCs w:val="22"/>
        </w:rPr>
        <w:tab/>
        <w:t xml:space="preserve">c. Sustainability: </w:t>
      </w:r>
      <w:r w:rsidR="004611CD">
        <w:rPr>
          <w:rFonts w:ascii="Calibri" w:hAnsi="Calibri" w:cs="Calibri"/>
          <w:sz w:val="22"/>
          <w:szCs w:val="22"/>
        </w:rPr>
        <w:t>Environmental</w:t>
      </w:r>
      <w:r>
        <w:rPr>
          <w:rFonts w:ascii="Calibri" w:hAnsi="Calibri" w:cs="Calibri"/>
          <w:sz w:val="22"/>
          <w:szCs w:val="22"/>
        </w:rPr>
        <w:t xml:space="preserve"> Product Declaration (EPD), Health Product Declaration (HPD)</w:t>
      </w:r>
    </w:p>
    <w:p w14:paraId="58862394" w14:textId="7ADB8346" w:rsidR="002D45FA" w:rsidRDefault="002D45FA" w:rsidP="006D42B4">
      <w:pPr>
        <w:pStyle w:val="HTMLPreformatted"/>
        <w:spacing w:before="75" w:after="75"/>
        <w:ind w:left="720"/>
        <w:rPr>
          <w:rFonts w:ascii="Calibri" w:hAnsi="Calibri" w:cs="Calibri"/>
          <w:sz w:val="22"/>
          <w:szCs w:val="22"/>
        </w:rPr>
      </w:pPr>
      <w:r>
        <w:rPr>
          <w:rFonts w:ascii="Calibri" w:hAnsi="Calibri" w:cs="Calibri"/>
          <w:sz w:val="22"/>
          <w:szCs w:val="22"/>
        </w:rPr>
        <w:tab/>
      </w:r>
      <w:r>
        <w:rPr>
          <w:rFonts w:ascii="Calibri" w:hAnsi="Calibri" w:cs="Calibri"/>
          <w:sz w:val="22"/>
          <w:szCs w:val="22"/>
        </w:rPr>
        <w:tab/>
        <w:t xml:space="preserve">d. Acceptable Product: </w:t>
      </w:r>
      <w:r w:rsidR="00173593">
        <w:rPr>
          <w:rFonts w:ascii="Calibri" w:hAnsi="Calibri" w:cs="Calibri"/>
          <w:sz w:val="22"/>
          <w:szCs w:val="22"/>
        </w:rPr>
        <w:t>Continuous Load Path</w:t>
      </w:r>
      <w:r>
        <w:rPr>
          <w:rFonts w:ascii="Calibri" w:hAnsi="Calibri" w:cs="Calibri"/>
          <w:sz w:val="22"/>
          <w:szCs w:val="22"/>
        </w:rPr>
        <w:t xml:space="preserve"> Exposed </w:t>
      </w:r>
      <w:r w:rsidR="00173593">
        <w:rPr>
          <w:rFonts w:ascii="Calibri" w:hAnsi="Calibri" w:cs="Calibri"/>
          <w:sz w:val="22"/>
          <w:szCs w:val="22"/>
        </w:rPr>
        <w:t xml:space="preserve">Main Beam </w:t>
      </w:r>
      <w:r w:rsidR="7D01A9EC">
        <w:rPr>
          <w:rFonts w:ascii="Calibri" w:hAnsi="Calibri" w:cs="Calibri"/>
          <w:sz w:val="22"/>
          <w:szCs w:val="22"/>
        </w:rPr>
        <w:t>#</w:t>
      </w:r>
      <w:r w:rsidR="00173593">
        <w:rPr>
          <w:rFonts w:ascii="Calibri" w:hAnsi="Calibri" w:cs="Calibri"/>
          <w:sz w:val="22"/>
          <w:szCs w:val="22"/>
        </w:rPr>
        <w:t>CLP7301 15/16”</w:t>
      </w:r>
      <w:r>
        <w:rPr>
          <w:rFonts w:ascii="Calibri" w:hAnsi="Calibri" w:cs="Calibri"/>
          <w:sz w:val="22"/>
          <w:szCs w:val="22"/>
        </w:rPr>
        <w:t xml:space="preserve"> manufactured by Armstrong World Industries</w:t>
      </w:r>
    </w:p>
    <w:p w14:paraId="0E6DFFD4" w14:textId="2F87A24C" w:rsidR="00173593" w:rsidRDefault="00173593" w:rsidP="69F16579">
      <w:pPr>
        <w:pStyle w:val="HTMLPreformatted"/>
        <w:spacing w:before="75" w:after="75"/>
        <w:ind w:left="720"/>
        <w:rPr>
          <w:rFonts w:ascii="Calibri" w:hAnsi="Calibri" w:cs="Calibri"/>
          <w:sz w:val="22"/>
          <w:szCs w:val="22"/>
        </w:rPr>
      </w:pPr>
      <w:r>
        <w:rPr>
          <w:rFonts w:ascii="Calibri" w:hAnsi="Calibri" w:cs="Calibri"/>
          <w:sz w:val="22"/>
          <w:szCs w:val="22"/>
        </w:rPr>
        <w:tab/>
      </w:r>
      <w:r>
        <w:rPr>
          <w:rFonts w:ascii="Calibri" w:hAnsi="Calibri" w:cs="Calibri"/>
          <w:sz w:val="22"/>
          <w:szCs w:val="22"/>
        </w:rPr>
        <w:tab/>
        <w:t>e. Acceptable Product: PRE</w:t>
      </w:r>
      <w:r w:rsidRPr="69F16579">
        <w:rPr>
          <w:rFonts w:ascii="Calibri" w:hAnsi="Calibri" w:cs="Calibri"/>
          <w:sz w:val="22"/>
          <w:szCs w:val="22"/>
        </w:rPr>
        <w:t xml:space="preserve">LUDE Main Beam </w:t>
      </w:r>
      <w:r w:rsidR="09888E58" w:rsidRPr="69F16579">
        <w:rPr>
          <w:rFonts w:ascii="Calibri" w:hAnsi="Calibri" w:cs="Calibri"/>
          <w:sz w:val="22"/>
          <w:szCs w:val="22"/>
        </w:rPr>
        <w:t>#</w:t>
      </w:r>
      <w:r w:rsidRPr="69F16579">
        <w:rPr>
          <w:rFonts w:ascii="Calibri" w:hAnsi="Calibri" w:cs="Calibri"/>
          <w:sz w:val="22"/>
          <w:szCs w:val="22"/>
        </w:rPr>
        <w:t>7396 15/16” 114 x 15/16” as manufactured by Armstrong World Industries</w:t>
      </w:r>
    </w:p>
    <w:p w14:paraId="4DA12CAC" w14:textId="5256A400" w:rsidR="00173593" w:rsidRDefault="00173593" w:rsidP="69F16579">
      <w:pPr>
        <w:pStyle w:val="HTMLPreformatted"/>
        <w:spacing w:before="75" w:after="75"/>
        <w:ind w:left="720"/>
        <w:rPr>
          <w:rFonts w:ascii="Calibri" w:hAnsi="Calibri" w:cs="Calibri"/>
          <w:sz w:val="22"/>
          <w:szCs w:val="22"/>
        </w:rPr>
      </w:pPr>
      <w:r>
        <w:rPr>
          <w:rFonts w:ascii="Calibri" w:hAnsi="Calibri" w:cs="Calibri"/>
          <w:sz w:val="22"/>
          <w:szCs w:val="22"/>
        </w:rPr>
        <w:tab/>
      </w:r>
      <w:r>
        <w:rPr>
          <w:rFonts w:ascii="Calibri" w:hAnsi="Calibri" w:cs="Calibri"/>
          <w:sz w:val="22"/>
          <w:szCs w:val="22"/>
        </w:rPr>
        <w:tab/>
      </w:r>
      <w:r w:rsidRPr="69F16579">
        <w:rPr>
          <w:rFonts w:ascii="Calibri" w:hAnsi="Calibri" w:cs="Calibri"/>
          <w:sz w:val="22"/>
          <w:szCs w:val="22"/>
        </w:rPr>
        <w:t xml:space="preserve">f. Acceptable Product: PRELUDE Main Beam </w:t>
      </w:r>
      <w:r w:rsidR="6C4238F2" w:rsidRPr="69F16579">
        <w:rPr>
          <w:rFonts w:ascii="Calibri" w:hAnsi="Calibri" w:cs="Calibri"/>
          <w:sz w:val="22"/>
          <w:szCs w:val="22"/>
        </w:rPr>
        <w:t>#</w:t>
      </w:r>
      <w:r w:rsidRPr="69F16579">
        <w:rPr>
          <w:rFonts w:ascii="Calibri" w:hAnsi="Calibri" w:cs="Calibri"/>
          <w:sz w:val="22"/>
          <w:szCs w:val="22"/>
        </w:rPr>
        <w:t>7376 15/16” 90 x 15/16”as manufactured by Armstrong World Industries</w:t>
      </w:r>
    </w:p>
    <w:p w14:paraId="2338BDE8" w14:textId="3CD1B0F0" w:rsidR="246B8128" w:rsidRDefault="246B8128" w:rsidP="69F16579">
      <w:pPr>
        <w:pStyle w:val="HTMLPreformatted"/>
        <w:spacing w:before="75" w:after="75"/>
        <w:ind w:left="1832" w:firstLine="720"/>
        <w:rPr>
          <w:rFonts w:ascii="Calibri" w:hAnsi="Calibri" w:cs="Calibri"/>
          <w:sz w:val="22"/>
          <w:szCs w:val="22"/>
        </w:rPr>
      </w:pPr>
      <w:r w:rsidRPr="69F16579">
        <w:rPr>
          <w:rFonts w:ascii="Calibri" w:hAnsi="Calibri" w:cs="Calibri"/>
          <w:sz w:val="22"/>
          <w:szCs w:val="22"/>
        </w:rPr>
        <w:t>g. Acceptable Product: PRELUDE XL 15/16” Exposed Tee as manufactured by Armstrong World Industries</w:t>
      </w:r>
    </w:p>
    <w:p w14:paraId="4C2B7B04" w14:textId="77777777" w:rsidR="00082CDA" w:rsidRDefault="00082CDA" w:rsidP="00082CDA">
      <w:pPr>
        <w:pStyle w:val="HTMLPreformatted"/>
        <w:spacing w:before="300" w:after="150"/>
        <w:rPr>
          <w:rFonts w:ascii="Calibri" w:hAnsi="Calibri" w:cs="Calibri"/>
          <w:sz w:val="22"/>
          <w:szCs w:val="22"/>
        </w:rPr>
      </w:pPr>
      <w:r>
        <w:rPr>
          <w:rFonts w:ascii="Calibri" w:hAnsi="Calibri" w:cs="Calibri"/>
          <w:sz w:val="22"/>
          <w:szCs w:val="22"/>
        </w:rPr>
        <w:t>C. Wire for Hangers and Ties:</w:t>
      </w:r>
    </w:p>
    <w:p w14:paraId="12FDE99C" w14:textId="77777777" w:rsidR="00082CDA" w:rsidRDefault="00082CDA" w:rsidP="006D42B4">
      <w:pPr>
        <w:pStyle w:val="HTMLPreformatted"/>
        <w:spacing w:before="75" w:after="75"/>
        <w:ind w:left="720"/>
        <w:rPr>
          <w:rFonts w:ascii="Calibri" w:hAnsi="Calibri" w:cs="Calibri"/>
          <w:sz w:val="22"/>
          <w:szCs w:val="22"/>
        </w:rPr>
      </w:pPr>
      <w:r>
        <w:rPr>
          <w:rFonts w:ascii="Calibri" w:hAnsi="Calibri" w:cs="Calibri"/>
          <w:sz w:val="22"/>
          <w:szCs w:val="22"/>
        </w:rPr>
        <w:tab/>
        <w:t>ASTM A 641, Class 1 zinc coating, soft annealed, with a yield stress load of at least time three design load, but not less than 12 gauge.</w:t>
      </w:r>
    </w:p>
    <w:p w14:paraId="45E61DE3" w14:textId="77777777" w:rsidR="00082CDA" w:rsidRDefault="00082CDA" w:rsidP="00082CDA">
      <w:pPr>
        <w:pStyle w:val="HTMLPreformatted"/>
        <w:spacing w:before="300" w:after="150"/>
        <w:rPr>
          <w:rFonts w:ascii="Calibri" w:hAnsi="Calibri" w:cs="Calibri"/>
          <w:sz w:val="22"/>
          <w:szCs w:val="22"/>
        </w:rPr>
      </w:pPr>
      <w:r>
        <w:rPr>
          <w:rFonts w:ascii="Calibri" w:hAnsi="Calibri" w:cs="Calibri"/>
          <w:sz w:val="22"/>
          <w:szCs w:val="22"/>
        </w:rPr>
        <w:t>D. Edge Moldings and Trim:</w:t>
      </w:r>
    </w:p>
    <w:p w14:paraId="48568FA3" w14:textId="77777777" w:rsidR="00082CDA" w:rsidRDefault="00082CDA" w:rsidP="00082CDA">
      <w:pPr>
        <w:pStyle w:val="HTMLPreformatted"/>
        <w:spacing w:before="75" w:after="75"/>
        <w:rPr>
          <w:rFonts w:ascii="Calibri" w:hAnsi="Calibri" w:cs="Calibri"/>
          <w:sz w:val="22"/>
          <w:szCs w:val="22"/>
        </w:rPr>
      </w:pPr>
      <w:r>
        <w:rPr>
          <w:rFonts w:ascii="Calibri" w:hAnsi="Calibri" w:cs="Calibri"/>
          <w:sz w:val="22"/>
          <w:szCs w:val="22"/>
        </w:rPr>
        <w:tab/>
        <w:t>1. 7800 - 12' Wall Molding</w:t>
      </w:r>
    </w:p>
    <w:p w14:paraId="471A5B95" w14:textId="77777777" w:rsidR="00082CDA" w:rsidRPr="00082CDA" w:rsidRDefault="00082CDA" w:rsidP="00082CDA">
      <w:pPr>
        <w:pStyle w:val="HTMLPreformatted"/>
        <w:spacing w:before="300" w:after="150"/>
        <w:rPr>
          <w:rFonts w:asciiTheme="minorHAnsi" w:hAnsiTheme="minorHAnsi" w:cstheme="minorHAnsi"/>
          <w:sz w:val="22"/>
          <w:szCs w:val="22"/>
        </w:rPr>
      </w:pPr>
      <w:r w:rsidRPr="00082CDA">
        <w:rPr>
          <w:rFonts w:asciiTheme="minorHAnsi" w:hAnsiTheme="minorHAnsi" w:cstheme="minorHAnsi"/>
          <w:sz w:val="22"/>
          <w:szCs w:val="22"/>
        </w:rPr>
        <w:t>E. Accessories:</w:t>
      </w:r>
    </w:p>
    <w:p w14:paraId="7A35037D" w14:textId="77777777" w:rsidR="00D821F2" w:rsidRDefault="00082CDA" w:rsidP="00173593">
      <w:pPr>
        <w:pStyle w:val="HTMLPreformatted"/>
        <w:spacing w:before="75" w:after="75"/>
        <w:rPr>
          <w:rFonts w:asciiTheme="minorHAnsi" w:hAnsiTheme="minorHAnsi" w:cstheme="minorHAnsi"/>
          <w:sz w:val="22"/>
          <w:szCs w:val="22"/>
        </w:rPr>
      </w:pPr>
      <w:r w:rsidRPr="00082CDA">
        <w:rPr>
          <w:rFonts w:asciiTheme="minorHAnsi" w:hAnsiTheme="minorHAnsi" w:cstheme="minorHAnsi"/>
          <w:sz w:val="22"/>
          <w:szCs w:val="22"/>
        </w:rPr>
        <w:t xml:space="preserve">3/8" threaded rod from structure.       </w:t>
      </w:r>
    </w:p>
    <w:p w14:paraId="63474F7B" w14:textId="7168EFAB" w:rsidR="00173593" w:rsidRPr="00082CDA" w:rsidRDefault="00D821F2" w:rsidP="69F16579">
      <w:pPr>
        <w:pStyle w:val="HTMLPreformatted"/>
        <w:numPr>
          <w:ilvl w:val="0"/>
          <w:numId w:val="2"/>
        </w:numPr>
        <w:spacing w:before="75" w:after="75"/>
        <w:rPr>
          <w:rFonts w:asciiTheme="minorHAnsi" w:hAnsiTheme="minorHAnsi" w:cstheme="minorBidi"/>
          <w:sz w:val="22"/>
          <w:szCs w:val="22"/>
        </w:rPr>
      </w:pPr>
      <w:r w:rsidRPr="69F16579">
        <w:rPr>
          <w:rFonts w:asciiTheme="minorHAnsi" w:hAnsiTheme="minorHAnsi" w:cstheme="minorBidi"/>
          <w:sz w:val="22"/>
          <w:szCs w:val="22"/>
        </w:rPr>
        <w:lastRenderedPageBreak/>
        <w:t xml:space="preserve"> </w:t>
      </w:r>
      <w:r w:rsidR="00082CDA" w:rsidRPr="69F16579">
        <w:rPr>
          <w:rFonts w:asciiTheme="minorHAnsi" w:hAnsiTheme="minorHAnsi" w:cstheme="minorBidi"/>
          <w:sz w:val="22"/>
          <w:szCs w:val="22"/>
        </w:rPr>
        <w:t>Carries the system load with 3/8" threaded rod from structure</w:t>
      </w:r>
      <w:r w:rsidR="5C7955BD" w:rsidRPr="69F16579">
        <w:rPr>
          <w:rFonts w:asciiTheme="minorHAnsi" w:hAnsiTheme="minorHAnsi" w:cstheme="minorBidi"/>
          <w:sz w:val="22"/>
          <w:szCs w:val="22"/>
        </w:rPr>
        <w:t>.</w:t>
      </w:r>
    </w:p>
    <w:p w14:paraId="7B7F2EE6" w14:textId="77777777" w:rsidR="00082CDA" w:rsidRPr="00082CDA" w:rsidRDefault="00082CDA" w:rsidP="00082CDA">
      <w:pPr>
        <w:pStyle w:val="HTMLPreformatted"/>
        <w:spacing w:before="75" w:after="75"/>
        <w:rPr>
          <w:rFonts w:asciiTheme="minorHAnsi" w:hAnsiTheme="minorHAnsi" w:cstheme="minorHAnsi"/>
          <w:sz w:val="22"/>
          <w:szCs w:val="22"/>
        </w:rPr>
      </w:pPr>
      <w:r>
        <w:rPr>
          <w:rFonts w:asciiTheme="minorHAnsi" w:hAnsiTheme="minorHAnsi" w:cstheme="minorHAnsi"/>
          <w:sz w:val="22"/>
          <w:szCs w:val="22"/>
        </w:rPr>
        <w:t>½”</w:t>
      </w:r>
      <w:r w:rsidRPr="00082CDA">
        <w:rPr>
          <w:rFonts w:asciiTheme="minorHAnsi" w:hAnsiTheme="minorHAnsi" w:cstheme="minorHAnsi"/>
          <w:sz w:val="22"/>
          <w:szCs w:val="22"/>
        </w:rPr>
        <w:t xml:space="preserve">" threaded rod from structure.       </w:t>
      </w:r>
    </w:p>
    <w:p w14:paraId="384B52B3" w14:textId="0DBCC8EB" w:rsidR="00173593" w:rsidRDefault="00D821F2" w:rsidP="69F16579">
      <w:pPr>
        <w:pStyle w:val="HTMLPreformatted"/>
        <w:numPr>
          <w:ilvl w:val="0"/>
          <w:numId w:val="3"/>
        </w:numPr>
        <w:spacing w:before="75" w:after="75"/>
        <w:rPr>
          <w:rFonts w:asciiTheme="minorHAnsi" w:hAnsiTheme="minorHAnsi" w:cstheme="minorBidi"/>
          <w:sz w:val="22"/>
          <w:szCs w:val="22"/>
        </w:rPr>
      </w:pPr>
      <w:r w:rsidRPr="69F16579">
        <w:rPr>
          <w:rFonts w:asciiTheme="minorHAnsi" w:hAnsiTheme="minorHAnsi" w:cstheme="minorBidi"/>
          <w:sz w:val="22"/>
          <w:szCs w:val="22"/>
        </w:rPr>
        <w:t>Carries</w:t>
      </w:r>
      <w:r w:rsidR="00082CDA" w:rsidRPr="69F16579">
        <w:rPr>
          <w:rFonts w:asciiTheme="minorHAnsi" w:hAnsiTheme="minorHAnsi" w:cstheme="minorBidi"/>
          <w:sz w:val="22"/>
          <w:szCs w:val="22"/>
        </w:rPr>
        <w:t> the system load with 3/8" threaded rod from structure</w:t>
      </w:r>
      <w:r w:rsidR="3C830D89" w:rsidRPr="69F16579">
        <w:rPr>
          <w:rFonts w:asciiTheme="minorHAnsi" w:hAnsiTheme="minorHAnsi" w:cstheme="minorBidi"/>
          <w:sz w:val="22"/>
          <w:szCs w:val="22"/>
        </w:rPr>
        <w:t>.</w:t>
      </w:r>
    </w:p>
    <w:p w14:paraId="5A39BBE3" w14:textId="3C9CF252" w:rsidR="00173593" w:rsidRDefault="7F28BD6A" w:rsidP="69F16579">
      <w:pPr>
        <w:pStyle w:val="HTMLPreformatted"/>
        <w:numPr>
          <w:ilvl w:val="0"/>
          <w:numId w:val="3"/>
        </w:numPr>
        <w:spacing w:before="75" w:after="75"/>
        <w:rPr>
          <w:color w:val="000000" w:themeColor="text1"/>
          <w:sz w:val="22"/>
          <w:szCs w:val="22"/>
        </w:rPr>
      </w:pPr>
      <w:r w:rsidRPr="69F16579">
        <w:rPr>
          <w:rFonts w:ascii="Calibri" w:hAnsi="Calibri" w:cs="Calibri"/>
          <w:sz w:val="22"/>
          <w:szCs w:val="22"/>
        </w:rPr>
        <w:t>Washer, Grommet &amp; Nuts provided with CLP7301 clip</w:t>
      </w:r>
    </w:p>
    <w:p w14:paraId="1F9D85F2" w14:textId="77777777" w:rsidR="002D45FA" w:rsidRDefault="002D45FA" w:rsidP="002D45FA">
      <w:pPr>
        <w:pStyle w:val="HTMLPreformatted"/>
        <w:spacing w:before="300" w:after="150"/>
        <w:rPr>
          <w:rFonts w:ascii="Calibri" w:hAnsi="Calibri" w:cs="Calibri"/>
          <w:sz w:val="22"/>
          <w:szCs w:val="22"/>
        </w:rPr>
      </w:pPr>
      <w:r>
        <w:rPr>
          <w:rFonts w:ascii="Calibri" w:hAnsi="Calibri" w:cs="Calibri"/>
          <w:sz w:val="22"/>
          <w:szCs w:val="22"/>
        </w:rPr>
        <w:t>B. Attachment Devices:</w:t>
      </w:r>
    </w:p>
    <w:p w14:paraId="11B77D6F" w14:textId="77777777" w:rsidR="002D45FA" w:rsidRDefault="002D45FA" w:rsidP="00CB2676">
      <w:pPr>
        <w:pStyle w:val="HTMLPreformatted"/>
        <w:spacing w:before="75" w:after="75"/>
        <w:ind w:left="720"/>
        <w:rPr>
          <w:rFonts w:ascii="Calibri" w:hAnsi="Calibri" w:cs="Calibri"/>
          <w:sz w:val="22"/>
          <w:szCs w:val="22"/>
        </w:rPr>
      </w:pPr>
      <w:r>
        <w:rPr>
          <w:rFonts w:ascii="Calibri" w:hAnsi="Calibri" w:cs="Calibri"/>
          <w:sz w:val="22"/>
          <w:szCs w:val="22"/>
        </w:rPr>
        <w:tab/>
        <w:t>Size for five times design load indicated in ASTM C 635, Table 1, Direct Hung unless otherwise indicated.</w:t>
      </w:r>
    </w:p>
    <w:p w14:paraId="1A7D39DE" w14:textId="77777777" w:rsidR="002D45FA" w:rsidRDefault="002D45FA" w:rsidP="002D45FA">
      <w:pPr>
        <w:pStyle w:val="HTMLPreformatted"/>
        <w:spacing w:before="300" w:after="150"/>
        <w:rPr>
          <w:rFonts w:ascii="Calibri" w:hAnsi="Calibri" w:cs="Calibri"/>
          <w:sz w:val="22"/>
          <w:szCs w:val="22"/>
        </w:rPr>
      </w:pPr>
      <w:r>
        <w:rPr>
          <w:rFonts w:ascii="Calibri" w:hAnsi="Calibri" w:cs="Calibri"/>
          <w:sz w:val="22"/>
          <w:szCs w:val="22"/>
        </w:rPr>
        <w:t>C. Wire for Hangers and Ties:</w:t>
      </w:r>
    </w:p>
    <w:p w14:paraId="4AA3DDEF" w14:textId="77777777" w:rsidR="002D45FA" w:rsidRDefault="002D45FA" w:rsidP="002D45FA">
      <w:pPr>
        <w:pStyle w:val="HTMLPreformatted"/>
        <w:spacing w:before="75" w:after="75"/>
        <w:rPr>
          <w:rFonts w:ascii="Calibri" w:hAnsi="Calibri" w:cs="Calibri"/>
          <w:sz w:val="22"/>
          <w:szCs w:val="22"/>
        </w:rPr>
      </w:pPr>
      <w:r>
        <w:rPr>
          <w:rFonts w:ascii="Calibri" w:hAnsi="Calibri" w:cs="Calibri"/>
          <w:sz w:val="22"/>
          <w:szCs w:val="22"/>
        </w:rPr>
        <w:tab/>
        <w:t>ASTM A 641, Class 1 zinc coating, soft annealed, with a yield stress load of at least time three design load, but not less than 12 gauge.</w:t>
      </w:r>
    </w:p>
    <w:p w14:paraId="741D165F" w14:textId="77777777" w:rsidR="00CB2676" w:rsidRDefault="00CB2676" w:rsidP="00CB2676">
      <w:pPr>
        <w:pStyle w:val="HTMLPreformatted"/>
        <w:spacing w:before="300" w:after="150"/>
        <w:rPr>
          <w:rFonts w:ascii="Calibri" w:hAnsi="Calibri" w:cs="Calibri"/>
          <w:sz w:val="22"/>
          <w:szCs w:val="22"/>
        </w:rPr>
      </w:pPr>
      <w:r>
        <w:rPr>
          <w:rFonts w:ascii="Calibri" w:hAnsi="Calibri" w:cs="Calibri"/>
          <w:sz w:val="22"/>
          <w:szCs w:val="22"/>
        </w:rPr>
        <w:t>C. Wire for Hangers and Ties:</w:t>
      </w:r>
    </w:p>
    <w:p w14:paraId="5C8261DC" w14:textId="77777777" w:rsidR="00CB2676" w:rsidRDefault="00CB2676" w:rsidP="00CB2676">
      <w:pPr>
        <w:pStyle w:val="HTMLPreformatted"/>
        <w:spacing w:before="75" w:after="75"/>
        <w:rPr>
          <w:rFonts w:ascii="Calibri" w:hAnsi="Calibri" w:cs="Calibri"/>
          <w:sz w:val="22"/>
          <w:szCs w:val="22"/>
        </w:rPr>
      </w:pPr>
      <w:r>
        <w:rPr>
          <w:rFonts w:ascii="Calibri" w:hAnsi="Calibri" w:cs="Calibri"/>
          <w:sz w:val="22"/>
          <w:szCs w:val="22"/>
        </w:rPr>
        <w:tab/>
        <w:t>ASTM A 641, Class 1 zinc coating, soft annealed, with a yield stress load of at least time three design load, but not less than 12 gauge.</w:t>
      </w:r>
    </w:p>
    <w:p w14:paraId="4B9B411C" w14:textId="77777777" w:rsidR="00CB2676" w:rsidRDefault="00CB2676" w:rsidP="00CB2676">
      <w:pPr>
        <w:pStyle w:val="HTMLPreformatted"/>
        <w:spacing w:before="300" w:after="150"/>
        <w:rPr>
          <w:rFonts w:ascii="Calibri" w:hAnsi="Calibri" w:cs="Calibri"/>
          <w:sz w:val="22"/>
          <w:szCs w:val="22"/>
        </w:rPr>
      </w:pPr>
      <w:r>
        <w:rPr>
          <w:rFonts w:ascii="Calibri" w:hAnsi="Calibri" w:cs="Calibri"/>
          <w:sz w:val="22"/>
          <w:szCs w:val="22"/>
        </w:rPr>
        <w:t>D. Edge Moldings and Trim:</w:t>
      </w:r>
    </w:p>
    <w:p w14:paraId="6E2D1496" w14:textId="77777777" w:rsidR="00CB2676" w:rsidRDefault="00CB2676" w:rsidP="00CB2676">
      <w:pPr>
        <w:pStyle w:val="HTMLPreformatted"/>
        <w:spacing w:before="75" w:after="75"/>
        <w:rPr>
          <w:rFonts w:ascii="Calibri" w:hAnsi="Calibri" w:cs="Calibri"/>
          <w:sz w:val="22"/>
          <w:szCs w:val="22"/>
        </w:rPr>
      </w:pPr>
      <w:r>
        <w:rPr>
          <w:rFonts w:ascii="Calibri" w:hAnsi="Calibri" w:cs="Calibri"/>
          <w:sz w:val="22"/>
          <w:szCs w:val="22"/>
        </w:rPr>
        <w:tab/>
        <w:t>1. 7800 - 12' Wall Molding</w:t>
      </w:r>
    </w:p>
    <w:p w14:paraId="13869ED2" w14:textId="77777777" w:rsidR="002D45FA" w:rsidRDefault="002D45FA" w:rsidP="002D45FA">
      <w:pPr>
        <w:pStyle w:val="HTMLPreformatted"/>
        <w:spacing w:before="300" w:after="150"/>
        <w:rPr>
          <w:rFonts w:ascii="Calibri" w:hAnsi="Calibri" w:cs="Calibri"/>
          <w:sz w:val="22"/>
          <w:szCs w:val="22"/>
        </w:rPr>
      </w:pPr>
      <w:r w:rsidRPr="0E5AEFF2">
        <w:rPr>
          <w:rFonts w:ascii="Calibri" w:hAnsi="Calibri" w:cs="Calibri"/>
          <w:sz w:val="22"/>
          <w:szCs w:val="22"/>
        </w:rPr>
        <w:t>E. Accessories:</w:t>
      </w:r>
    </w:p>
    <w:p w14:paraId="71CCD1A4" w14:textId="35134257" w:rsidR="0E5AEFF2" w:rsidRDefault="0E5AEFF2" w:rsidP="0E5AEFF2">
      <w:pPr>
        <w:pStyle w:val="HTMLPreformatted"/>
        <w:spacing w:before="300" w:after="150"/>
        <w:rPr>
          <w:rFonts w:ascii="Calibri" w:hAnsi="Calibri" w:cs="Calibri"/>
          <w:sz w:val="22"/>
          <w:szCs w:val="22"/>
        </w:rPr>
      </w:pPr>
    </w:p>
    <w:p w14:paraId="702C97C0" w14:textId="081B7645" w:rsidR="002D45FA" w:rsidRDefault="002D45FA" w:rsidP="002D45FA">
      <w:pPr>
        <w:pStyle w:val="Heading1"/>
        <w:rPr>
          <w:rFonts w:ascii="Calibri" w:eastAsia="Times New Roman" w:hAnsi="Calibri" w:cs="Calibri"/>
          <w:caps/>
          <w:sz w:val="22"/>
          <w:szCs w:val="22"/>
        </w:rPr>
      </w:pPr>
      <w:r w:rsidRPr="0E5AEFF2">
        <w:rPr>
          <w:rFonts w:ascii="Calibri" w:eastAsia="Times New Roman" w:hAnsi="Calibri" w:cs="Calibri"/>
          <w:caps/>
          <w:sz w:val="22"/>
          <w:szCs w:val="22"/>
        </w:rPr>
        <w:t>PART 3</w:t>
      </w:r>
      <w:r w:rsidR="32EF0392" w:rsidRPr="0E5AEFF2">
        <w:rPr>
          <w:rFonts w:ascii="Calibri" w:eastAsia="Times New Roman" w:hAnsi="Calibri" w:cs="Calibri"/>
          <w:caps/>
          <w:sz w:val="22"/>
          <w:szCs w:val="22"/>
        </w:rPr>
        <w:t xml:space="preserve"> – </w:t>
      </w:r>
      <w:r w:rsidRPr="0E5AEFF2">
        <w:rPr>
          <w:rFonts w:ascii="Calibri" w:eastAsia="Times New Roman" w:hAnsi="Calibri" w:cs="Calibri"/>
          <w:caps/>
          <w:sz w:val="22"/>
          <w:szCs w:val="22"/>
        </w:rPr>
        <w:t>EXECUTION</w:t>
      </w:r>
    </w:p>
    <w:p w14:paraId="39FA3E68" w14:textId="709BD96F" w:rsidR="0E5AEFF2" w:rsidRDefault="0E5AEFF2" w:rsidP="0E5AEFF2">
      <w:pPr>
        <w:pStyle w:val="Heading1"/>
        <w:rPr>
          <w:rFonts w:ascii="Calibri" w:eastAsia="Times New Roman" w:hAnsi="Calibri" w:cs="Calibri"/>
          <w:caps/>
          <w:sz w:val="22"/>
          <w:szCs w:val="22"/>
        </w:rPr>
      </w:pPr>
    </w:p>
    <w:p w14:paraId="027EB4B0" w14:textId="77777777" w:rsidR="002D45FA" w:rsidRDefault="002D45FA" w:rsidP="002D45FA">
      <w:pPr>
        <w:pStyle w:val="Heading2"/>
        <w:rPr>
          <w:rFonts w:ascii="Calibri" w:eastAsia="Times New Roman" w:hAnsi="Calibri" w:cs="Calibri"/>
          <w:sz w:val="22"/>
          <w:szCs w:val="22"/>
        </w:rPr>
      </w:pPr>
      <w:r>
        <w:rPr>
          <w:rFonts w:ascii="Calibri" w:eastAsia="Times New Roman" w:hAnsi="Calibri" w:cs="Calibri"/>
          <w:sz w:val="22"/>
          <w:szCs w:val="22"/>
        </w:rPr>
        <w:t>3.1 EXAMINATION</w:t>
      </w:r>
    </w:p>
    <w:p w14:paraId="67DDF65E"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A. Do not proceed with installation until all wet work such as concrete, terrazzo, plastering and painting has been completed and thoroughly dried out, unless expressly permitted by manufacturer's printed recommendations.  (Exception: HumiGuard Max Ceilings)</w:t>
      </w:r>
    </w:p>
    <w:p w14:paraId="12DA2339" w14:textId="77777777" w:rsidR="002D45FA" w:rsidRDefault="002D45FA" w:rsidP="002D45FA">
      <w:pPr>
        <w:pStyle w:val="Heading2"/>
        <w:rPr>
          <w:rFonts w:ascii="Calibri" w:eastAsia="Times New Roman" w:hAnsi="Calibri" w:cs="Calibri"/>
          <w:sz w:val="22"/>
          <w:szCs w:val="22"/>
        </w:rPr>
      </w:pPr>
      <w:r>
        <w:rPr>
          <w:rFonts w:ascii="Calibri" w:eastAsia="Times New Roman" w:hAnsi="Calibri" w:cs="Calibri"/>
          <w:sz w:val="22"/>
          <w:szCs w:val="22"/>
        </w:rPr>
        <w:t>3.3.1 PREPARATION</w:t>
      </w:r>
    </w:p>
    <w:p w14:paraId="62A302AE"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A. 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14:paraId="551FC733"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B. Coordination: Furnish layouts for preset inserts, clips, and other ceiling anchors whose installation is specified in other sections.</w:t>
      </w:r>
    </w:p>
    <w:p w14:paraId="65A1F00B"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lastRenderedPageBreak/>
        <w:tab/>
        <w:t>1. Furnish concrete inserts and similar devices to other trades for installation well in advance of time needed for coordination of other work.</w:t>
      </w:r>
    </w:p>
    <w:p w14:paraId="41C8F396" w14:textId="77777777" w:rsidR="005D22DE" w:rsidRDefault="005D22DE" w:rsidP="002D45FA">
      <w:pPr>
        <w:pStyle w:val="Heading2"/>
        <w:rPr>
          <w:rFonts w:ascii="Calibri" w:eastAsia="Times New Roman" w:hAnsi="Calibri" w:cs="Calibri"/>
          <w:sz w:val="22"/>
          <w:szCs w:val="22"/>
        </w:rPr>
      </w:pPr>
    </w:p>
    <w:p w14:paraId="72A3D3EC" w14:textId="77777777" w:rsidR="005D22DE" w:rsidRDefault="005D22DE" w:rsidP="002D45FA">
      <w:pPr>
        <w:pStyle w:val="Heading2"/>
        <w:rPr>
          <w:rFonts w:ascii="Calibri" w:eastAsia="Times New Roman" w:hAnsi="Calibri" w:cs="Calibri"/>
          <w:sz w:val="22"/>
          <w:szCs w:val="22"/>
        </w:rPr>
      </w:pPr>
    </w:p>
    <w:p w14:paraId="5D63D8DA" w14:textId="77777777" w:rsidR="002D45FA" w:rsidRDefault="002D45FA" w:rsidP="002D45FA">
      <w:pPr>
        <w:pStyle w:val="Heading2"/>
        <w:rPr>
          <w:rFonts w:ascii="Calibri" w:eastAsia="Times New Roman" w:hAnsi="Calibri" w:cs="Calibri"/>
          <w:sz w:val="22"/>
          <w:szCs w:val="22"/>
        </w:rPr>
      </w:pPr>
      <w:r>
        <w:rPr>
          <w:rFonts w:ascii="Calibri" w:eastAsia="Times New Roman" w:hAnsi="Calibri" w:cs="Calibri"/>
          <w:sz w:val="22"/>
          <w:szCs w:val="22"/>
        </w:rPr>
        <w:t>3.3.1 PREPARATION</w:t>
      </w:r>
    </w:p>
    <w:p w14:paraId="67787D81"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A. 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14:paraId="6CE1F8AD"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B. Coordination: Furnish layouts for preset inserts, clips, and other ceiling anchors whose installation is specified in other sections.</w:t>
      </w:r>
    </w:p>
    <w:p w14:paraId="46259B52"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ab/>
        <w:t>1. Furnish concrete inserts and similar devices to other trades for installation well in advance of time needed for coordination of other work.</w:t>
      </w:r>
    </w:p>
    <w:p w14:paraId="6ECB117A" w14:textId="3EFB104C" w:rsidR="0E5AEFF2" w:rsidRDefault="0E5AEFF2" w:rsidP="0E5AEFF2">
      <w:pPr>
        <w:pStyle w:val="HTMLPreformatted"/>
        <w:spacing w:before="300"/>
        <w:rPr>
          <w:rFonts w:ascii="Calibri" w:hAnsi="Calibri" w:cs="Calibri"/>
          <w:sz w:val="22"/>
          <w:szCs w:val="22"/>
        </w:rPr>
      </w:pPr>
    </w:p>
    <w:p w14:paraId="520F7352" w14:textId="77777777" w:rsidR="002D45FA" w:rsidRDefault="002D45FA" w:rsidP="002D45FA">
      <w:pPr>
        <w:pStyle w:val="Heading2"/>
        <w:rPr>
          <w:rFonts w:ascii="Calibri" w:eastAsia="Times New Roman" w:hAnsi="Calibri" w:cs="Calibri"/>
          <w:sz w:val="22"/>
          <w:szCs w:val="22"/>
        </w:rPr>
      </w:pPr>
      <w:r>
        <w:rPr>
          <w:rFonts w:ascii="Calibri" w:eastAsia="Times New Roman" w:hAnsi="Calibri" w:cs="Calibri"/>
          <w:sz w:val="22"/>
          <w:szCs w:val="22"/>
        </w:rPr>
        <w:t>3.4 ADJUSTING AND CLEANING</w:t>
      </w:r>
    </w:p>
    <w:p w14:paraId="6227810D"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A. Replace damaged and broken panels.</w:t>
      </w:r>
    </w:p>
    <w:p w14:paraId="7B3B2076"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B. Clean exposed surfaces of acoustical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p>
    <w:p w14:paraId="189A4DFB"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 xml:space="preserve">C. 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with provide assistance to facilitate the recycle of the ceiling. </w:t>
      </w:r>
    </w:p>
    <w:p w14:paraId="0D0B940D" w14:textId="77777777" w:rsidR="002D45FA" w:rsidRDefault="002D45FA" w:rsidP="002D45FA">
      <w:pPr>
        <w:spacing w:after="240"/>
        <w:rPr>
          <w:rFonts w:ascii="Times New Roman" w:eastAsia="Times New Roman" w:hAnsi="Times New Roman" w:cs="Times New Roman"/>
          <w:sz w:val="24"/>
          <w:szCs w:val="24"/>
        </w:rPr>
      </w:pPr>
      <w:r>
        <w:rPr>
          <w:rFonts w:eastAsia="Times New Roman"/>
        </w:rPr>
        <w:br/>
      </w:r>
    </w:p>
    <w:p w14:paraId="0E27B00A" w14:textId="77777777" w:rsidR="0025220B" w:rsidRDefault="0025220B" w:rsidP="002D45FA"/>
    <w:sectPr w:rsidR="002522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128A6"/>
    <w:multiLevelType w:val="hybridMultilevel"/>
    <w:tmpl w:val="35AEA8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3B6B88"/>
    <w:multiLevelType w:val="hybridMultilevel"/>
    <w:tmpl w:val="05528D92"/>
    <w:lvl w:ilvl="0" w:tplc="C5CCD896">
      <w:start w:val="1"/>
      <w:numFmt w:val="lowerLetter"/>
      <w:lvlText w:val="%1."/>
      <w:lvlJc w:val="left"/>
      <w:pPr>
        <w:ind w:left="720" w:hanging="360"/>
      </w:pPr>
    </w:lvl>
    <w:lvl w:ilvl="1" w:tplc="99945E04">
      <w:start w:val="1"/>
      <w:numFmt w:val="lowerLetter"/>
      <w:lvlText w:val="%2."/>
      <w:lvlJc w:val="left"/>
      <w:pPr>
        <w:ind w:left="1440" w:hanging="360"/>
      </w:pPr>
    </w:lvl>
    <w:lvl w:ilvl="2" w:tplc="41C47A30">
      <w:start w:val="1"/>
      <w:numFmt w:val="lowerRoman"/>
      <w:lvlText w:val="%3."/>
      <w:lvlJc w:val="right"/>
      <w:pPr>
        <w:ind w:left="2160" w:hanging="180"/>
      </w:pPr>
    </w:lvl>
    <w:lvl w:ilvl="3" w:tplc="090EA2DA">
      <w:start w:val="1"/>
      <w:numFmt w:val="decimal"/>
      <w:lvlText w:val="%4."/>
      <w:lvlJc w:val="left"/>
      <w:pPr>
        <w:ind w:left="2880" w:hanging="360"/>
      </w:pPr>
    </w:lvl>
    <w:lvl w:ilvl="4" w:tplc="064CD98A">
      <w:start w:val="1"/>
      <w:numFmt w:val="lowerLetter"/>
      <w:lvlText w:val="%5."/>
      <w:lvlJc w:val="left"/>
      <w:pPr>
        <w:ind w:left="3600" w:hanging="360"/>
      </w:pPr>
    </w:lvl>
    <w:lvl w:ilvl="5" w:tplc="1B90BA5E">
      <w:start w:val="1"/>
      <w:numFmt w:val="lowerRoman"/>
      <w:lvlText w:val="%6."/>
      <w:lvlJc w:val="right"/>
      <w:pPr>
        <w:ind w:left="4320" w:hanging="180"/>
      </w:pPr>
    </w:lvl>
    <w:lvl w:ilvl="6" w:tplc="27DEDC1A">
      <w:start w:val="1"/>
      <w:numFmt w:val="decimal"/>
      <w:lvlText w:val="%7."/>
      <w:lvlJc w:val="left"/>
      <w:pPr>
        <w:ind w:left="5040" w:hanging="360"/>
      </w:pPr>
    </w:lvl>
    <w:lvl w:ilvl="7" w:tplc="514A0336">
      <w:start w:val="1"/>
      <w:numFmt w:val="lowerLetter"/>
      <w:lvlText w:val="%8."/>
      <w:lvlJc w:val="left"/>
      <w:pPr>
        <w:ind w:left="5760" w:hanging="360"/>
      </w:pPr>
    </w:lvl>
    <w:lvl w:ilvl="8" w:tplc="982C623C">
      <w:start w:val="1"/>
      <w:numFmt w:val="lowerRoman"/>
      <w:lvlText w:val="%9."/>
      <w:lvlJc w:val="right"/>
      <w:pPr>
        <w:ind w:left="6480" w:hanging="180"/>
      </w:pPr>
    </w:lvl>
  </w:abstractNum>
  <w:abstractNum w:abstractNumId="2" w15:restartNumberingAfterBreak="0">
    <w:nsid w:val="5EC869FE"/>
    <w:multiLevelType w:val="hybridMultilevel"/>
    <w:tmpl w:val="3A4E3E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20B"/>
    <w:rsid w:val="00082CDA"/>
    <w:rsid w:val="00143A2A"/>
    <w:rsid w:val="00173593"/>
    <w:rsid w:val="00183CEC"/>
    <w:rsid w:val="00186F69"/>
    <w:rsid w:val="001F5256"/>
    <w:rsid w:val="00204C2D"/>
    <w:rsid w:val="0025220B"/>
    <w:rsid w:val="002D45FA"/>
    <w:rsid w:val="003B7276"/>
    <w:rsid w:val="004611CD"/>
    <w:rsid w:val="004F1C65"/>
    <w:rsid w:val="005D22DE"/>
    <w:rsid w:val="006C6EB4"/>
    <w:rsid w:val="006D42B4"/>
    <w:rsid w:val="006F59A5"/>
    <w:rsid w:val="0075287C"/>
    <w:rsid w:val="00763AF1"/>
    <w:rsid w:val="00764370"/>
    <w:rsid w:val="007A571B"/>
    <w:rsid w:val="00A253A1"/>
    <w:rsid w:val="00A72D18"/>
    <w:rsid w:val="00A85402"/>
    <w:rsid w:val="00C046BF"/>
    <w:rsid w:val="00C92AFC"/>
    <w:rsid w:val="00CB2676"/>
    <w:rsid w:val="00D260BE"/>
    <w:rsid w:val="00D821F2"/>
    <w:rsid w:val="00E73FCB"/>
    <w:rsid w:val="00EA4989"/>
    <w:rsid w:val="00ED516A"/>
    <w:rsid w:val="00F40445"/>
    <w:rsid w:val="00FD1207"/>
    <w:rsid w:val="09888E58"/>
    <w:rsid w:val="0E5AEFF2"/>
    <w:rsid w:val="11F4B8C2"/>
    <w:rsid w:val="1A667C68"/>
    <w:rsid w:val="23A96081"/>
    <w:rsid w:val="246B8128"/>
    <w:rsid w:val="304D429F"/>
    <w:rsid w:val="32EF0392"/>
    <w:rsid w:val="3B526F6F"/>
    <w:rsid w:val="3C830D89"/>
    <w:rsid w:val="4C4A0D29"/>
    <w:rsid w:val="5C7955BD"/>
    <w:rsid w:val="5EB97C16"/>
    <w:rsid w:val="614229C4"/>
    <w:rsid w:val="6323068B"/>
    <w:rsid w:val="69F16579"/>
    <w:rsid w:val="6A7B555C"/>
    <w:rsid w:val="6C4238F2"/>
    <w:rsid w:val="70E7AF79"/>
    <w:rsid w:val="77EC50C0"/>
    <w:rsid w:val="7A5CC96F"/>
    <w:rsid w:val="7D01A9EC"/>
    <w:rsid w:val="7F28B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662A2"/>
  <w15:chartTrackingRefBased/>
  <w15:docId w15:val="{ED6841AC-08C8-4951-90C7-18FD6DD7B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F5256"/>
    <w:pPr>
      <w:spacing w:before="100" w:beforeAutospacing="1" w:after="100" w:afterAutospacing="1" w:line="240" w:lineRule="auto"/>
      <w:outlineLvl w:val="0"/>
    </w:pPr>
    <w:rPr>
      <w:rFonts w:ascii="Times New Roman" w:eastAsiaTheme="minorEastAsia" w:hAnsi="Times New Roman" w:cs="Times New Roman"/>
      <w:b/>
      <w:bCs/>
      <w:kern w:val="36"/>
      <w:sz w:val="48"/>
      <w:szCs w:val="48"/>
    </w:rPr>
  </w:style>
  <w:style w:type="paragraph" w:styleId="Heading2">
    <w:name w:val="heading 2"/>
    <w:basedOn w:val="Normal"/>
    <w:link w:val="Heading2Char"/>
    <w:uiPriority w:val="9"/>
    <w:qFormat/>
    <w:rsid w:val="001F5256"/>
    <w:pPr>
      <w:spacing w:before="100" w:beforeAutospacing="1" w:after="100" w:afterAutospacing="1" w:line="240" w:lineRule="auto"/>
      <w:outlineLvl w:val="1"/>
    </w:pPr>
    <w:rPr>
      <w:rFonts w:ascii="Times New Roman" w:eastAsiaTheme="minorEastAsia"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256"/>
    <w:rPr>
      <w:rFonts w:ascii="Times New Roman" w:eastAsiaTheme="minorEastAsia" w:hAnsi="Times New Roman" w:cs="Times New Roman"/>
      <w:b/>
      <w:bCs/>
      <w:kern w:val="36"/>
      <w:sz w:val="48"/>
      <w:szCs w:val="48"/>
    </w:rPr>
  </w:style>
  <w:style w:type="character" w:customStyle="1" w:styleId="Heading2Char">
    <w:name w:val="Heading 2 Char"/>
    <w:basedOn w:val="DefaultParagraphFont"/>
    <w:link w:val="Heading2"/>
    <w:uiPriority w:val="9"/>
    <w:rsid w:val="001F5256"/>
    <w:rPr>
      <w:rFonts w:ascii="Times New Roman" w:eastAsiaTheme="minorEastAsia" w:hAnsi="Times New Roman" w:cs="Times New Roman"/>
      <w:b/>
      <w:bCs/>
      <w:sz w:val="36"/>
      <w:szCs w:val="36"/>
    </w:rPr>
  </w:style>
  <w:style w:type="paragraph" w:styleId="HTMLPreformatted">
    <w:name w:val="HTML Preformatted"/>
    <w:basedOn w:val="Normal"/>
    <w:link w:val="HTMLPreformattedChar"/>
    <w:uiPriority w:val="99"/>
    <w:unhideWhenUsed/>
    <w:rsid w:val="001F5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rsid w:val="001F5256"/>
    <w:rPr>
      <w:rFonts w:ascii="Courier New" w:eastAsiaTheme="minorEastAsia"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D3D8C1F46D8C4FAEB471EDB266FCF4" ma:contentTypeVersion="78" ma:contentTypeDescription="Create a new document." ma:contentTypeScope="" ma:versionID="6bbeb933d642bf42d64e69ef1a62359c">
  <xsd:schema xmlns:xsd="http://www.w3.org/2001/XMLSchema" xmlns:xs="http://www.w3.org/2001/XMLSchema" xmlns:p="http://schemas.microsoft.com/office/2006/metadata/properties" xmlns:ns1="http://schemas.microsoft.com/sharepoint/v3" xmlns:ns2="566603fd-34a7-47dc-a9cf-d9c1948390a1" xmlns:ns3="20db6a3c-3f11-4cf6-beca-7b05fdb967c5" xmlns:ns4="6547d520-afca-4e95-9b6c-300f0d92f066" targetNamespace="http://schemas.microsoft.com/office/2006/metadata/properties" ma:root="true" ma:fieldsID="f1465a911188d2ae5c2326064f33836e" ns1:_="" ns2:_="" ns3:_="" ns4:_="">
    <xsd:import namespace="http://schemas.microsoft.com/sharepoint/v3"/>
    <xsd:import namespace="566603fd-34a7-47dc-a9cf-d9c1948390a1"/>
    <xsd:import namespace="20db6a3c-3f11-4cf6-beca-7b05fdb967c5"/>
    <xsd:import namespace="6547d520-afca-4e95-9b6c-300f0d92f0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EventHashCode" minOccurs="0"/>
                <xsd:element ref="ns2:MediaServiceGenerationTime" minOccurs="0"/>
                <xsd:element ref="ns1:_ip_UnifiedCompliancePolicyProperties" minOccurs="0"/>
                <xsd:element ref="ns1:_ip_UnifiedCompliancePolicyUIAction" minOccurs="0"/>
                <xsd:element ref="ns4:_dlc_DocId" minOccurs="0"/>
                <xsd:element ref="ns4:_dlc_DocIdUrl" minOccurs="0"/>
                <xsd:element ref="ns4:_dlc_DocIdPersistId"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6603fd-34a7-47dc-a9cf-d9c1948390a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db6a3c-3f11-4cf6-beca-7b05fdb967c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47d520-afca-4e95-9b6c-300f0d92f066"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05741B6-2A9B-405D-B543-056D962056FE}">
  <ds:schemaRefs>
    <ds:schemaRef ds:uri="http://schemas.microsoft.com/sharepoint/v3/contenttype/forms"/>
  </ds:schemaRefs>
</ds:datastoreItem>
</file>

<file path=customXml/itemProps2.xml><?xml version="1.0" encoding="utf-8"?>
<ds:datastoreItem xmlns:ds="http://schemas.openxmlformats.org/officeDocument/2006/customXml" ds:itemID="{3F2C2A03-65B9-4A09-BA93-20FD7AB00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6603fd-34a7-47dc-a9cf-d9c1948390a1"/>
    <ds:schemaRef ds:uri="20db6a3c-3f11-4cf6-beca-7b05fdb967c5"/>
    <ds:schemaRef ds:uri="6547d520-afca-4e95-9b6c-300f0d92f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997315-75EE-41E1-9471-2A7FECEA0A5F}">
  <ds:schemaRefs>
    <ds:schemaRef ds:uri="http://schemas.microsoft.com/sharepoint/events"/>
  </ds:schemaRefs>
</ds:datastoreItem>
</file>

<file path=customXml/itemProps4.xml><?xml version="1.0" encoding="utf-8"?>
<ds:datastoreItem xmlns:ds="http://schemas.openxmlformats.org/officeDocument/2006/customXml" ds:itemID="{02632CEB-D01C-4C82-98E4-8C52E1378FAD}">
  <ds:schemaRefs>
    <ds:schemaRef ds:uri="http://purl.org/dc/terms/"/>
    <ds:schemaRef ds:uri="6547d520-afca-4e95-9b6c-300f0d92f066"/>
    <ds:schemaRef ds:uri="http://schemas.microsoft.com/office/2006/documentManagement/types"/>
    <ds:schemaRef ds:uri="566603fd-34a7-47dc-a9cf-d9c1948390a1"/>
    <ds:schemaRef ds:uri="http://schemas.microsoft.com/office/infopath/2007/PartnerControls"/>
    <ds:schemaRef ds:uri="http://purl.org/dc/elements/1.1/"/>
    <ds:schemaRef ds:uri="20db6a3c-3f11-4cf6-beca-7b05fdb967c5"/>
    <ds:schemaRef ds:uri="http://schemas.microsoft.com/office/2006/metadata/properties"/>
    <ds:schemaRef ds:uri="http://schemas.openxmlformats.org/package/2006/metadata/core-properties"/>
    <ds:schemaRef ds:uri="http://schemas.microsoft.com/sharepoint/v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2274</Words>
  <Characters>12968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Armstrong World Industries, Inc.</Company>
  <LinksUpToDate>false</LinksUpToDate>
  <CharactersWithSpaces>15212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M. Coxey</dc:creator>
  <cp:keywords/>
  <dc:description/>
  <cp:lastModifiedBy>Jessica E. Garcia</cp:lastModifiedBy>
  <cp:revision>2</cp:revision>
  <dcterms:created xsi:type="dcterms:W3CDTF">2020-06-10T15:09:00Z</dcterms:created>
  <dcterms:modified xsi:type="dcterms:W3CDTF">2020-06-10T15:09:00Z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0x0101004FD3D8C1F46D8C4FAEB471EDB266FCF4</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ComplianceAssetId">
    <vt:lpwstr/>
  </property>
</Properties>
</file>